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8.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3A" w:rsidRPr="00C40E50" w:rsidRDefault="007A465E" w:rsidP="004E0F3A">
      <w:pPr>
        <w:pStyle w:val="aff0"/>
        <w:rPr>
          <w:noProof/>
          <w:sz w:val="36"/>
          <w:szCs w:val="36"/>
          <w:lang w:eastAsia="ru-RU"/>
        </w:rPr>
      </w:pPr>
      <w:bookmarkStart w:id="0" w:name="_GoBack"/>
      <w:bookmarkEnd w:id="0"/>
      <w:r>
        <w:rPr>
          <w:noProof/>
          <w:lang w:eastAsia="ru-RU"/>
        </w:rPr>
        <w:drawing>
          <wp:anchor distT="0" distB="0" distL="114300" distR="114300" simplePos="0" relativeHeight="251659264" behindDoc="1" locked="0" layoutInCell="1" allowOverlap="1">
            <wp:simplePos x="0" y="0"/>
            <wp:positionH relativeFrom="column">
              <wp:posOffset>-48260</wp:posOffset>
            </wp:positionH>
            <wp:positionV relativeFrom="paragraph">
              <wp:posOffset>-205105</wp:posOffset>
            </wp:positionV>
            <wp:extent cx="1602740" cy="92202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02740" cy="922020"/>
                    </a:xfrm>
                    <a:prstGeom prst="rect">
                      <a:avLst/>
                    </a:prstGeom>
                    <a:noFill/>
                    <a:ln w="9525">
                      <a:noFill/>
                      <a:miter lim="800000"/>
                      <a:headEnd/>
                      <a:tailEnd/>
                    </a:ln>
                  </pic:spPr>
                </pic:pic>
              </a:graphicData>
            </a:graphic>
          </wp:anchor>
        </w:drawing>
      </w:r>
    </w:p>
    <w:p w:rsidR="004E0F3A" w:rsidRPr="00F23021" w:rsidRDefault="004E0F3A" w:rsidP="004E0F3A">
      <w:pPr>
        <w:pStyle w:val="a6"/>
        <w:tabs>
          <w:tab w:val="left" w:pos="7632"/>
        </w:tabs>
        <w:spacing w:after="0" w:line="360" w:lineRule="auto"/>
        <w:ind w:left="5390"/>
        <w:jc w:val="left"/>
        <w:rPr>
          <w:rFonts w:ascii="Arial" w:hAnsi="Arial" w:cs="Arial"/>
          <w:b/>
          <w:bCs/>
          <w:sz w:val="20"/>
        </w:rPr>
      </w:pPr>
    </w:p>
    <w:p w:rsidR="004E0F3A" w:rsidRDefault="004E0F3A"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УТВЕРЖДЕН</w:t>
      </w:r>
    </w:p>
    <w:p w:rsidR="00375C29" w:rsidRDefault="004E0F3A"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 xml:space="preserve">Решением Правления </w:t>
      </w:r>
    </w:p>
    <w:p w:rsidR="004E0F3A" w:rsidRDefault="00A17E9C"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П</w:t>
      </w:r>
      <w:r w:rsidR="004E0F3A">
        <w:rPr>
          <w:rFonts w:ascii="Arial" w:hAnsi="Arial" w:cs="Arial"/>
          <w:b/>
          <w:bCs/>
          <w:sz w:val="20"/>
        </w:rPr>
        <w:t>АО «НК «Роснефть»</w:t>
      </w:r>
    </w:p>
    <w:p w:rsidR="004E0F3A" w:rsidRDefault="004E0F3A"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Про</w:t>
      </w:r>
      <w:r w:rsidR="000D3B5F">
        <w:rPr>
          <w:rFonts w:ascii="Arial" w:hAnsi="Arial" w:cs="Arial"/>
          <w:b/>
          <w:bCs/>
          <w:sz w:val="20"/>
        </w:rPr>
        <w:t>токол от «</w:t>
      </w:r>
      <w:r w:rsidR="00375C29">
        <w:rPr>
          <w:rFonts w:ascii="Arial" w:hAnsi="Arial" w:cs="Arial"/>
          <w:b/>
          <w:bCs/>
          <w:sz w:val="20"/>
        </w:rPr>
        <w:t>30</w:t>
      </w:r>
      <w:r w:rsidR="000D3B5F">
        <w:rPr>
          <w:rFonts w:ascii="Arial" w:hAnsi="Arial" w:cs="Arial"/>
          <w:b/>
          <w:bCs/>
          <w:sz w:val="20"/>
        </w:rPr>
        <w:t>»</w:t>
      </w:r>
      <w:r w:rsidR="00375C29">
        <w:rPr>
          <w:rFonts w:ascii="Arial" w:hAnsi="Arial" w:cs="Arial"/>
          <w:b/>
          <w:bCs/>
          <w:sz w:val="20"/>
        </w:rPr>
        <w:t xml:space="preserve"> мая </w:t>
      </w:r>
      <w:r w:rsidR="000D3B5F">
        <w:rPr>
          <w:rFonts w:ascii="Arial" w:hAnsi="Arial" w:cs="Arial"/>
          <w:b/>
          <w:bCs/>
          <w:sz w:val="20"/>
        </w:rPr>
        <w:t>2016</w:t>
      </w:r>
      <w:r>
        <w:rPr>
          <w:rFonts w:ascii="Arial" w:hAnsi="Arial" w:cs="Arial"/>
          <w:b/>
          <w:bCs/>
          <w:sz w:val="20"/>
        </w:rPr>
        <w:t xml:space="preserve"> г.</w:t>
      </w:r>
      <w:r w:rsidR="00A45A08">
        <w:rPr>
          <w:rFonts w:ascii="Arial" w:hAnsi="Arial" w:cs="Arial"/>
          <w:b/>
          <w:bCs/>
          <w:sz w:val="20"/>
        </w:rPr>
        <w:t xml:space="preserve"> №Пр-ИС-15п</w:t>
      </w:r>
    </w:p>
    <w:p w:rsidR="004E0F3A" w:rsidRDefault="004E0F3A"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Введе</w:t>
      </w:r>
      <w:r w:rsidR="000D3B5F">
        <w:rPr>
          <w:rFonts w:ascii="Arial" w:hAnsi="Arial" w:cs="Arial"/>
          <w:b/>
          <w:bCs/>
          <w:sz w:val="20"/>
        </w:rPr>
        <w:t>н в действие</w:t>
      </w:r>
    </w:p>
    <w:p w:rsidR="004E0F3A" w:rsidRDefault="004E0F3A" w:rsidP="004E0F3A">
      <w:pPr>
        <w:pStyle w:val="a6"/>
        <w:tabs>
          <w:tab w:val="left" w:pos="7632"/>
        </w:tabs>
        <w:spacing w:after="0" w:line="360" w:lineRule="auto"/>
        <w:ind w:left="5390"/>
        <w:jc w:val="left"/>
        <w:rPr>
          <w:rFonts w:ascii="Arial" w:hAnsi="Arial" w:cs="Arial"/>
          <w:b/>
          <w:bCs/>
          <w:sz w:val="20"/>
        </w:rPr>
      </w:pPr>
      <w:r>
        <w:rPr>
          <w:rFonts w:ascii="Arial" w:hAnsi="Arial" w:cs="Arial"/>
          <w:b/>
          <w:bCs/>
          <w:sz w:val="20"/>
        </w:rPr>
        <w:t>Пр</w:t>
      </w:r>
      <w:r w:rsidR="000D3B5F">
        <w:rPr>
          <w:rFonts w:ascii="Arial" w:hAnsi="Arial" w:cs="Arial"/>
          <w:b/>
          <w:bCs/>
          <w:sz w:val="20"/>
        </w:rPr>
        <w:t>иказом от «</w:t>
      </w:r>
      <w:r w:rsidR="00010658">
        <w:rPr>
          <w:rFonts w:ascii="Arial" w:hAnsi="Arial" w:cs="Arial"/>
          <w:b/>
          <w:bCs/>
          <w:sz w:val="20"/>
        </w:rPr>
        <w:t>03</w:t>
      </w:r>
      <w:r w:rsidR="000D3B5F">
        <w:rPr>
          <w:rFonts w:ascii="Arial" w:hAnsi="Arial" w:cs="Arial"/>
          <w:b/>
          <w:bCs/>
          <w:sz w:val="20"/>
        </w:rPr>
        <w:t xml:space="preserve">» </w:t>
      </w:r>
      <w:r w:rsidR="00010658">
        <w:rPr>
          <w:rFonts w:ascii="Arial" w:hAnsi="Arial" w:cs="Arial"/>
          <w:b/>
          <w:bCs/>
          <w:sz w:val="20"/>
        </w:rPr>
        <w:t>октября</w:t>
      </w:r>
      <w:r w:rsidR="000D3B5F">
        <w:rPr>
          <w:rFonts w:ascii="Arial" w:hAnsi="Arial" w:cs="Arial"/>
          <w:b/>
          <w:bCs/>
          <w:sz w:val="20"/>
        </w:rPr>
        <w:t xml:space="preserve"> 2016</w:t>
      </w:r>
      <w:r>
        <w:rPr>
          <w:rFonts w:ascii="Arial" w:hAnsi="Arial" w:cs="Arial"/>
          <w:b/>
          <w:bCs/>
          <w:sz w:val="20"/>
        </w:rPr>
        <w:t xml:space="preserve"> г.</w:t>
      </w:r>
      <w:r w:rsidR="00A45A08">
        <w:rPr>
          <w:rFonts w:ascii="Arial" w:hAnsi="Arial" w:cs="Arial"/>
          <w:b/>
          <w:bCs/>
          <w:sz w:val="20"/>
        </w:rPr>
        <w:t xml:space="preserve"> №558</w:t>
      </w:r>
    </w:p>
    <w:p w:rsidR="004E0F3A" w:rsidRPr="003106D6" w:rsidRDefault="004E0F3A" w:rsidP="004E0F3A">
      <w:pPr>
        <w:rPr>
          <w:rFonts w:ascii="EuropeDemiC" w:hAnsi="EuropeDemiC"/>
          <w:sz w:val="20"/>
          <w:szCs w:val="20"/>
        </w:rPr>
      </w:pPr>
    </w:p>
    <w:p w:rsidR="002365E1" w:rsidRPr="002365E1" w:rsidRDefault="002365E1" w:rsidP="002365E1">
      <w:pPr>
        <w:pStyle w:val="a6"/>
        <w:tabs>
          <w:tab w:val="left" w:pos="7632"/>
        </w:tabs>
        <w:spacing w:after="0" w:line="360" w:lineRule="auto"/>
        <w:ind w:left="5390"/>
        <w:jc w:val="left"/>
        <w:rPr>
          <w:rFonts w:ascii="Arial" w:hAnsi="Arial" w:cs="Arial"/>
          <w:b/>
          <w:bCs/>
          <w:sz w:val="20"/>
        </w:rPr>
      </w:pPr>
      <w:r>
        <w:rPr>
          <w:rFonts w:ascii="Arial" w:hAnsi="Arial" w:cs="Arial"/>
          <w:b/>
          <w:bCs/>
          <w:sz w:val="20"/>
        </w:rPr>
        <w:t>Принят к исполнению</w:t>
      </w:r>
    </w:p>
    <w:p w:rsidR="002365E1" w:rsidRDefault="002365E1" w:rsidP="002365E1">
      <w:pPr>
        <w:pStyle w:val="a6"/>
        <w:tabs>
          <w:tab w:val="left" w:pos="7632"/>
        </w:tabs>
        <w:spacing w:after="0" w:line="360" w:lineRule="auto"/>
        <w:ind w:left="5390"/>
        <w:jc w:val="left"/>
        <w:rPr>
          <w:rFonts w:ascii="Arial" w:hAnsi="Arial" w:cs="Arial"/>
          <w:b/>
          <w:bCs/>
          <w:sz w:val="20"/>
        </w:rPr>
      </w:pPr>
      <w:r>
        <w:rPr>
          <w:rFonts w:ascii="Arial" w:hAnsi="Arial" w:cs="Arial"/>
          <w:b/>
          <w:bCs/>
          <w:sz w:val="20"/>
        </w:rPr>
        <w:t>Приказом ООО ИК «СИБИНТЕК»</w:t>
      </w:r>
    </w:p>
    <w:p w:rsidR="002365E1" w:rsidRDefault="002365E1" w:rsidP="002365E1">
      <w:pPr>
        <w:pStyle w:val="a6"/>
        <w:tabs>
          <w:tab w:val="left" w:pos="7632"/>
        </w:tabs>
        <w:spacing w:after="0" w:line="360" w:lineRule="auto"/>
        <w:ind w:left="5390"/>
        <w:jc w:val="left"/>
        <w:rPr>
          <w:rFonts w:ascii="Arial" w:hAnsi="Arial" w:cs="Arial"/>
          <w:b/>
          <w:bCs/>
          <w:sz w:val="20"/>
        </w:rPr>
      </w:pPr>
      <w:r>
        <w:rPr>
          <w:rFonts w:ascii="Arial" w:hAnsi="Arial" w:cs="Arial"/>
          <w:b/>
          <w:bCs/>
          <w:sz w:val="20"/>
        </w:rPr>
        <w:t>от «11» января 2017 г. № 17-004-П</w:t>
      </w:r>
    </w:p>
    <w:p w:rsidR="004E0F3A" w:rsidRPr="003106D6" w:rsidRDefault="002365E1" w:rsidP="004E0F3A">
      <w:pPr>
        <w:rPr>
          <w:rFonts w:ascii="EuropeDemiC" w:hAnsi="EuropeDemiC"/>
          <w:sz w:val="20"/>
          <w:szCs w:val="20"/>
        </w:rPr>
      </w:pPr>
      <w:r>
        <w:rPr>
          <w:rFonts w:ascii="EuropeDemiC" w:hAnsi="EuropeDemiC"/>
          <w:sz w:val="20"/>
          <w:szCs w:val="20"/>
        </w:rPr>
        <w:t xml:space="preserve"> </w:t>
      </w:r>
    </w:p>
    <w:p w:rsidR="004E0F3A" w:rsidRPr="003106D6"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Pr="003106D6" w:rsidRDefault="004E0F3A" w:rsidP="004E0F3A">
      <w:pPr>
        <w:rPr>
          <w:rFonts w:ascii="EuropeDemiC" w:hAnsi="EuropeDemiC"/>
          <w:sz w:val="20"/>
          <w:szCs w:val="20"/>
        </w:rPr>
      </w:pPr>
    </w:p>
    <w:p w:rsidR="004E0F3A" w:rsidRPr="003106D6"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Default="004E0F3A" w:rsidP="004E0F3A">
      <w:pPr>
        <w:rPr>
          <w:rFonts w:ascii="EuropeDemiC" w:hAnsi="EuropeDemiC"/>
          <w:sz w:val="20"/>
          <w:szCs w:val="20"/>
        </w:rPr>
      </w:pPr>
    </w:p>
    <w:p w:rsidR="004E0F3A" w:rsidRPr="00FC3BF7" w:rsidRDefault="004E0F3A" w:rsidP="004E0F3A">
      <w:pPr>
        <w:rPr>
          <w:rFonts w:ascii="EuropeDemiC" w:hAnsi="EuropeDemiC"/>
          <w:sz w:val="20"/>
          <w:szCs w:val="20"/>
        </w:rPr>
      </w:pPr>
    </w:p>
    <w:tbl>
      <w:tblPr>
        <w:tblW w:w="4857" w:type="pct"/>
        <w:jc w:val="center"/>
        <w:tblBorders>
          <w:bottom w:val="single" w:sz="8" w:space="0" w:color="FFD200"/>
        </w:tblBorders>
        <w:tblLook w:val="01E0" w:firstRow="1" w:lastRow="1" w:firstColumn="1" w:lastColumn="1" w:noHBand="0" w:noVBand="0"/>
      </w:tblPr>
      <w:tblGrid>
        <w:gridCol w:w="9362"/>
      </w:tblGrid>
      <w:tr w:rsidR="004E0F3A" w:rsidRPr="0084209F" w:rsidTr="00DD2A7D">
        <w:trPr>
          <w:trHeight w:val="356"/>
          <w:jc w:val="center"/>
        </w:trPr>
        <w:tc>
          <w:tcPr>
            <w:tcW w:w="5000" w:type="pct"/>
            <w:tcBorders>
              <w:bottom w:val="single" w:sz="12" w:space="0" w:color="FFD200"/>
            </w:tcBorders>
          </w:tcPr>
          <w:p w:rsidR="004E0F3A" w:rsidRPr="0084209F" w:rsidRDefault="004E0F3A" w:rsidP="00DD2A7D">
            <w:pPr>
              <w:jc w:val="center"/>
              <w:rPr>
                <w:rFonts w:ascii="Arial" w:hAnsi="Arial" w:cs="Arial"/>
                <w:b/>
                <w:spacing w:val="-4"/>
                <w:sz w:val="36"/>
                <w:szCs w:val="36"/>
              </w:rPr>
            </w:pPr>
            <w:r>
              <w:rPr>
                <w:rFonts w:ascii="Arial" w:hAnsi="Arial" w:cs="Arial"/>
                <w:b/>
                <w:sz w:val="36"/>
                <w:szCs w:val="40"/>
              </w:rPr>
              <w:t xml:space="preserve">СТАНДАРТ </w:t>
            </w:r>
            <w:r>
              <w:rPr>
                <w:rFonts w:ascii="Arial" w:hAnsi="Arial" w:cs="Arial"/>
                <w:b/>
                <w:spacing w:val="-4"/>
                <w:sz w:val="36"/>
                <w:szCs w:val="36"/>
              </w:rPr>
              <w:t>КОМПАНИИ</w:t>
            </w:r>
          </w:p>
        </w:tc>
      </w:tr>
    </w:tbl>
    <w:p w:rsidR="004E0F3A" w:rsidRPr="002952B2" w:rsidRDefault="004E0F3A" w:rsidP="004E0F3A">
      <w:pPr>
        <w:pStyle w:val="aff2"/>
        <w:spacing w:before="120"/>
        <w:jc w:val="center"/>
        <w:rPr>
          <w:szCs w:val="18"/>
        </w:rPr>
      </w:pPr>
      <w:r w:rsidRPr="00B86BBE">
        <w:t xml:space="preserve">НЕГОСУДАРСТВЕННОЕ ПЕНСИОННОЕ ОБЕСПЕЧЕНИЕ </w:t>
      </w:r>
      <w:r>
        <w:t xml:space="preserve">РАБОТНИКОВ </w:t>
      </w:r>
      <w:r w:rsidR="00A17E9C">
        <w:t>П</w:t>
      </w:r>
      <w:r>
        <w:t>АО </w:t>
      </w:r>
      <w:r w:rsidRPr="00B86BBE">
        <w:t>«</w:t>
      </w:r>
      <w:r>
        <w:t>НК «РОСНЕФТЬ» И Обществ ГРУППЫ</w:t>
      </w:r>
    </w:p>
    <w:p w:rsidR="004E0F3A" w:rsidRPr="00FA0352" w:rsidRDefault="004E0F3A" w:rsidP="004E0F3A">
      <w:pPr>
        <w:jc w:val="center"/>
        <w:rPr>
          <w:rFonts w:ascii="EuropeDemiC" w:hAnsi="EuropeDemiC"/>
          <w:sz w:val="20"/>
          <w:szCs w:val="20"/>
        </w:rPr>
      </w:pPr>
    </w:p>
    <w:p w:rsidR="004E0F3A" w:rsidRPr="00FA0352" w:rsidRDefault="004E0F3A" w:rsidP="004E0F3A">
      <w:pPr>
        <w:jc w:val="center"/>
        <w:rPr>
          <w:rFonts w:ascii="EuropeDemiC" w:hAnsi="EuropeDemiC"/>
          <w:sz w:val="20"/>
          <w:szCs w:val="20"/>
        </w:rPr>
      </w:pPr>
    </w:p>
    <w:p w:rsidR="004E0F3A" w:rsidRPr="00463335" w:rsidRDefault="004E0F3A" w:rsidP="004E0F3A">
      <w:pPr>
        <w:jc w:val="center"/>
        <w:rPr>
          <w:rFonts w:ascii="EuropeDemiC" w:hAnsi="EuropeDemiC"/>
          <w:sz w:val="20"/>
          <w:szCs w:val="20"/>
        </w:rPr>
      </w:pPr>
    </w:p>
    <w:p w:rsidR="004E0F3A" w:rsidRDefault="004E0F3A" w:rsidP="004E0F3A">
      <w:pPr>
        <w:jc w:val="center"/>
        <w:rPr>
          <w:rFonts w:ascii="EuropeDemiC" w:hAnsi="EuropeDemiC"/>
          <w:sz w:val="20"/>
          <w:szCs w:val="20"/>
        </w:rPr>
      </w:pPr>
    </w:p>
    <w:p w:rsidR="004E0F3A" w:rsidRPr="00463335" w:rsidRDefault="004E0F3A" w:rsidP="004E0F3A">
      <w:pPr>
        <w:jc w:val="center"/>
        <w:rPr>
          <w:rFonts w:ascii="EuropeDemiC" w:hAnsi="EuropeDemiC"/>
          <w:sz w:val="20"/>
          <w:szCs w:val="20"/>
        </w:rPr>
      </w:pPr>
    </w:p>
    <w:p w:rsidR="004E0F3A" w:rsidRPr="00620FC9" w:rsidRDefault="004E0F3A" w:rsidP="004E0F3A">
      <w:pPr>
        <w:jc w:val="center"/>
        <w:rPr>
          <w:rFonts w:ascii="Arial" w:hAnsi="Arial" w:cs="Arial"/>
          <w:b/>
          <w:sz w:val="16"/>
          <w:szCs w:val="16"/>
        </w:rPr>
      </w:pPr>
      <w:bookmarkStart w:id="1" w:name="_Toc105574104"/>
      <w:bookmarkStart w:id="2" w:name="_Toc106177342"/>
      <w:bookmarkStart w:id="3" w:name="_Toc107905816"/>
      <w:bookmarkStart w:id="4" w:name="_Toc107912851"/>
      <w:bookmarkStart w:id="5" w:name="_Toc107913881"/>
      <w:bookmarkStart w:id="6" w:name="_Toc108410060"/>
      <w:bookmarkStart w:id="7" w:name="_Toc108427364"/>
      <w:bookmarkStart w:id="8" w:name="_Toc108508153"/>
      <w:bookmarkStart w:id="9" w:name="_Toc108601231"/>
      <w:r w:rsidRPr="00F65971">
        <w:rPr>
          <w:rFonts w:ascii="Arial" w:hAnsi="Arial" w:cs="Arial"/>
          <w:b/>
          <w:snapToGrid w:val="0"/>
        </w:rPr>
        <w:t>№</w:t>
      </w:r>
      <w:bookmarkEnd w:id="1"/>
      <w:bookmarkEnd w:id="2"/>
      <w:bookmarkEnd w:id="3"/>
      <w:bookmarkEnd w:id="4"/>
      <w:bookmarkEnd w:id="5"/>
      <w:bookmarkEnd w:id="6"/>
      <w:bookmarkEnd w:id="7"/>
      <w:bookmarkEnd w:id="8"/>
      <w:bookmarkEnd w:id="9"/>
      <w:r>
        <w:rPr>
          <w:rFonts w:ascii="Arial" w:hAnsi="Arial" w:cs="Arial"/>
          <w:b/>
          <w:snapToGrid w:val="0"/>
        </w:rPr>
        <w:t xml:space="preserve"> П3-09 С-0007</w:t>
      </w:r>
    </w:p>
    <w:p w:rsidR="004E0F3A" w:rsidRPr="00620FC9" w:rsidRDefault="004E0F3A" w:rsidP="004E0F3A">
      <w:pPr>
        <w:jc w:val="center"/>
        <w:rPr>
          <w:rFonts w:ascii="Arial" w:hAnsi="Arial" w:cs="Arial"/>
          <w:b/>
          <w:sz w:val="16"/>
          <w:szCs w:val="16"/>
        </w:rPr>
      </w:pPr>
    </w:p>
    <w:p w:rsidR="004E0F3A" w:rsidRPr="00620FC9"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Pr="00620FC9" w:rsidRDefault="004E0F3A" w:rsidP="004E0F3A">
      <w:pPr>
        <w:jc w:val="center"/>
        <w:rPr>
          <w:rFonts w:ascii="Arial" w:hAnsi="Arial" w:cs="Arial"/>
          <w:b/>
          <w:sz w:val="16"/>
          <w:szCs w:val="16"/>
        </w:rPr>
      </w:pPr>
    </w:p>
    <w:p w:rsidR="004E0F3A" w:rsidRPr="00A66470" w:rsidRDefault="004E0F3A" w:rsidP="004E0F3A">
      <w:pPr>
        <w:jc w:val="center"/>
        <w:rPr>
          <w:rFonts w:ascii="Arial" w:hAnsi="Arial" w:cs="Arial"/>
          <w:color w:val="808080"/>
          <w:sz w:val="20"/>
          <w:szCs w:val="20"/>
        </w:rPr>
      </w:pPr>
      <w:r w:rsidRPr="00A66470">
        <w:rPr>
          <w:rFonts w:ascii="Arial" w:hAnsi="Arial" w:cs="Arial"/>
          <w:b/>
          <w:sz w:val="20"/>
          <w:szCs w:val="20"/>
        </w:rPr>
        <w:t xml:space="preserve">ВЕРСИЯ </w:t>
      </w:r>
      <w:r>
        <w:rPr>
          <w:rFonts w:ascii="Arial" w:hAnsi="Arial" w:cs="Arial"/>
          <w:b/>
          <w:sz w:val="20"/>
          <w:szCs w:val="20"/>
        </w:rPr>
        <w:t>3</w:t>
      </w:r>
      <w:r w:rsidRPr="00A66470">
        <w:rPr>
          <w:rFonts w:ascii="Arial" w:hAnsi="Arial" w:cs="Arial"/>
          <w:b/>
          <w:sz w:val="20"/>
          <w:szCs w:val="20"/>
        </w:rPr>
        <w:t>.</w:t>
      </w:r>
      <w:r>
        <w:rPr>
          <w:rFonts w:ascii="Arial" w:hAnsi="Arial" w:cs="Arial"/>
          <w:b/>
          <w:sz w:val="20"/>
          <w:szCs w:val="20"/>
        </w:rPr>
        <w:t>00</w:t>
      </w:r>
    </w:p>
    <w:p w:rsidR="004E0F3A" w:rsidRPr="00F23021" w:rsidRDefault="004E0F3A" w:rsidP="004E0F3A">
      <w:pPr>
        <w:jc w:val="center"/>
        <w:rPr>
          <w:rFonts w:ascii="Arial" w:hAnsi="Arial" w:cs="Arial"/>
          <w:b/>
          <w:sz w:val="16"/>
          <w:szCs w:val="16"/>
        </w:rPr>
      </w:pPr>
    </w:p>
    <w:p w:rsidR="004E0F3A" w:rsidRPr="00F23021" w:rsidRDefault="004E0F3A" w:rsidP="004E0F3A">
      <w:pPr>
        <w:jc w:val="center"/>
        <w:rPr>
          <w:rFonts w:ascii="Arial" w:hAnsi="Arial" w:cs="Arial"/>
          <w:b/>
          <w:sz w:val="16"/>
          <w:szCs w:val="16"/>
        </w:rPr>
      </w:pPr>
    </w:p>
    <w:p w:rsidR="004E0F3A" w:rsidRPr="00F23021" w:rsidRDefault="004E0F3A" w:rsidP="004E0F3A">
      <w:pPr>
        <w:jc w:val="center"/>
        <w:rPr>
          <w:rFonts w:ascii="Arial" w:hAnsi="Arial" w:cs="Arial"/>
          <w:b/>
          <w:sz w:val="16"/>
          <w:szCs w:val="16"/>
        </w:rPr>
      </w:pPr>
    </w:p>
    <w:p w:rsidR="004E0F3A" w:rsidRPr="00F23021"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Pr="009E7FEB" w:rsidRDefault="004E0F3A" w:rsidP="004E0F3A">
      <w:pPr>
        <w:jc w:val="center"/>
        <w:rPr>
          <w:rFonts w:ascii="Arial" w:hAnsi="Arial" w:cs="Arial"/>
          <w:b/>
          <w:sz w:val="16"/>
          <w:szCs w:val="16"/>
        </w:rPr>
      </w:pPr>
    </w:p>
    <w:p w:rsidR="004E0F3A" w:rsidRPr="009E7FEB" w:rsidRDefault="004E0F3A" w:rsidP="004E0F3A">
      <w:pPr>
        <w:jc w:val="center"/>
        <w:rPr>
          <w:rFonts w:ascii="Arial" w:hAnsi="Arial" w:cs="Arial"/>
          <w:b/>
          <w:sz w:val="16"/>
          <w:szCs w:val="16"/>
        </w:rPr>
      </w:pPr>
    </w:p>
    <w:p w:rsidR="004E0F3A" w:rsidRPr="009E7FEB"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Default="004E0F3A" w:rsidP="004E0F3A">
      <w:pPr>
        <w:jc w:val="center"/>
        <w:rPr>
          <w:rFonts w:ascii="Arial" w:hAnsi="Arial" w:cs="Arial"/>
          <w:b/>
          <w:sz w:val="16"/>
          <w:szCs w:val="16"/>
        </w:rPr>
      </w:pPr>
    </w:p>
    <w:p w:rsidR="004E0F3A" w:rsidRPr="00CF77F0" w:rsidRDefault="004E0F3A" w:rsidP="004E0F3A">
      <w:pPr>
        <w:jc w:val="center"/>
        <w:rPr>
          <w:rFonts w:ascii="Arial" w:hAnsi="Arial" w:cs="Arial"/>
          <w:b/>
          <w:sz w:val="16"/>
          <w:szCs w:val="16"/>
        </w:rPr>
      </w:pPr>
    </w:p>
    <w:p w:rsidR="004E0F3A" w:rsidRPr="009E7FEB" w:rsidRDefault="004E0F3A" w:rsidP="004E0F3A">
      <w:pPr>
        <w:jc w:val="center"/>
        <w:rPr>
          <w:rFonts w:ascii="Arial" w:hAnsi="Arial" w:cs="Arial"/>
          <w:b/>
          <w:sz w:val="16"/>
          <w:szCs w:val="16"/>
        </w:rPr>
      </w:pPr>
    </w:p>
    <w:p w:rsidR="004E0F3A" w:rsidRDefault="004E0F3A" w:rsidP="004E0F3A">
      <w:pPr>
        <w:jc w:val="center"/>
        <w:rPr>
          <w:rFonts w:ascii="Arial" w:hAnsi="Arial" w:cs="Arial"/>
          <w:b/>
          <w:sz w:val="18"/>
          <w:szCs w:val="18"/>
        </w:rPr>
      </w:pPr>
      <w:r w:rsidRPr="00A66470">
        <w:rPr>
          <w:rFonts w:ascii="Arial" w:hAnsi="Arial" w:cs="Arial"/>
          <w:b/>
          <w:sz w:val="18"/>
          <w:szCs w:val="18"/>
        </w:rPr>
        <w:t xml:space="preserve">МОСКВА </w:t>
      </w:r>
    </w:p>
    <w:p w:rsidR="004E0F3A" w:rsidRPr="00051BEA" w:rsidRDefault="00921DEF" w:rsidP="004E0F3A">
      <w:pPr>
        <w:jc w:val="center"/>
      </w:pPr>
      <w:r>
        <w:rPr>
          <w:rFonts w:ascii="Arial" w:hAnsi="Arial" w:cs="Arial"/>
          <w:b/>
          <w:sz w:val="18"/>
          <w:szCs w:val="18"/>
        </w:rPr>
        <w:t>2016</w:t>
      </w:r>
    </w:p>
    <w:p w:rsidR="004E0F3A" w:rsidRDefault="004E0F3A" w:rsidP="004E0F3A">
      <w:pPr>
        <w:pStyle w:val="aff0"/>
        <w:rPr>
          <w:noProof/>
          <w:lang w:eastAsia="ru-RU"/>
        </w:rPr>
        <w:sectPr w:rsidR="004E0F3A" w:rsidSect="00DD2A7D">
          <w:headerReference w:type="first" r:id="rId12"/>
          <w:pgSz w:w="11906" w:h="16838" w:code="9"/>
          <w:pgMar w:top="567" w:right="1021" w:bottom="227" w:left="1247" w:header="737" w:footer="680" w:gutter="0"/>
          <w:cols w:space="708"/>
          <w:titlePg/>
          <w:docGrid w:linePitch="360"/>
        </w:sectPr>
      </w:pPr>
    </w:p>
    <w:p w:rsidR="004E0F3A" w:rsidRDefault="004E0F3A" w:rsidP="004E0F3A">
      <w:pPr>
        <w:pStyle w:val="S13"/>
      </w:pPr>
      <w:bookmarkStart w:id="10" w:name="_Toc420502909"/>
      <w:r>
        <w:lastRenderedPageBreak/>
        <w:t>СОДЕРЖАНИЕ</w:t>
      </w:r>
      <w:bookmarkEnd w:id="10"/>
    </w:p>
    <w:p w:rsidR="004E0F3A" w:rsidRPr="00F23021" w:rsidRDefault="004E0F3A" w:rsidP="004E0F3A"/>
    <w:p w:rsidR="004E0F3A" w:rsidRPr="00F23021" w:rsidRDefault="004E0F3A" w:rsidP="004E0F3A"/>
    <w:p w:rsidR="004E0F3A" w:rsidRPr="002B5FC3" w:rsidRDefault="0044254C" w:rsidP="004E0F3A">
      <w:pPr>
        <w:pStyle w:val="13"/>
        <w:tabs>
          <w:tab w:val="clear" w:pos="9628"/>
          <w:tab w:val="right" w:leader="dot" w:pos="9639"/>
        </w:tabs>
        <w:rPr>
          <w:rFonts w:ascii="Calibri" w:hAnsi="Calibri" w:cs="Times New Roman"/>
          <w:snapToGrid/>
          <w:color w:val="auto"/>
          <w:sz w:val="22"/>
          <w:szCs w:val="22"/>
        </w:rPr>
      </w:pPr>
      <w:r w:rsidRPr="001542C7">
        <w:rPr>
          <w:highlight w:val="cyan"/>
        </w:rPr>
        <w:fldChar w:fldCharType="begin"/>
      </w:r>
      <w:r w:rsidR="004E0F3A" w:rsidRPr="001542C7">
        <w:rPr>
          <w:highlight w:val="cyan"/>
        </w:rPr>
        <w:instrText xml:space="preserve"> TOC \o "1-3" \h \z \u </w:instrText>
      </w:r>
      <w:r w:rsidRPr="001542C7">
        <w:rPr>
          <w:highlight w:val="cyan"/>
        </w:rPr>
        <w:fldChar w:fldCharType="separate"/>
      </w:r>
      <w:hyperlink w:anchor="_Toc420502910" w:history="1">
        <w:r w:rsidR="004E0F3A" w:rsidRPr="00B50F7C">
          <w:rPr>
            <w:rStyle w:val="ac"/>
            <w:caps w:val="0"/>
          </w:rPr>
          <w:t>ВВОДНЫЕ ПОЛОЖЕНИЯ</w:t>
        </w:r>
        <w:r w:rsidR="004E0F3A">
          <w:rPr>
            <w:webHidden/>
          </w:rPr>
          <w:tab/>
        </w:r>
        <w:r>
          <w:rPr>
            <w:webHidden/>
          </w:rPr>
          <w:fldChar w:fldCharType="begin"/>
        </w:r>
        <w:r w:rsidR="004E0F3A">
          <w:rPr>
            <w:webHidden/>
          </w:rPr>
          <w:instrText xml:space="preserve"> PAGEREF _Toc420502910 \h </w:instrText>
        </w:r>
        <w:r>
          <w:rPr>
            <w:webHidden/>
          </w:rPr>
        </w:r>
        <w:r>
          <w:rPr>
            <w:webHidden/>
          </w:rPr>
          <w:fldChar w:fldCharType="separate"/>
        </w:r>
        <w:r w:rsidR="00CC5F42">
          <w:rPr>
            <w:webHidden/>
          </w:rPr>
          <w:t>3</w:t>
        </w:r>
        <w:r>
          <w:rPr>
            <w:webHidden/>
          </w:rPr>
          <w:fldChar w:fldCharType="end"/>
        </w:r>
      </w:hyperlink>
    </w:p>
    <w:p w:rsidR="004E0F3A" w:rsidRDefault="00C6318E" w:rsidP="004E0F3A">
      <w:pPr>
        <w:pStyle w:val="21"/>
        <w:tabs>
          <w:tab w:val="clear" w:pos="9628"/>
          <w:tab w:val="right" w:leader="dot" w:pos="9639"/>
        </w:tabs>
        <w:ind w:left="851" w:hanging="425"/>
        <w:rPr>
          <w:rStyle w:val="ac"/>
        </w:rPr>
      </w:pPr>
      <w:hyperlink w:anchor="_Toc420502911" w:history="1">
        <w:r w:rsidR="004E0F3A">
          <w:rPr>
            <w:rStyle w:val="ac"/>
          </w:rPr>
          <w:t xml:space="preserve">НАЗНАЧЕНИЕ </w:t>
        </w:r>
        <w:r w:rsidR="004E0F3A">
          <w:rPr>
            <w:webHidden/>
          </w:rPr>
          <w:tab/>
        </w:r>
        <w:r w:rsidR="0044254C">
          <w:rPr>
            <w:webHidden/>
          </w:rPr>
          <w:fldChar w:fldCharType="begin"/>
        </w:r>
        <w:r w:rsidR="004E0F3A">
          <w:rPr>
            <w:webHidden/>
          </w:rPr>
          <w:instrText xml:space="preserve"> PAGEREF _Toc420502911 \h </w:instrText>
        </w:r>
        <w:r w:rsidR="0044254C">
          <w:rPr>
            <w:webHidden/>
          </w:rPr>
        </w:r>
        <w:r w:rsidR="0044254C">
          <w:rPr>
            <w:webHidden/>
          </w:rPr>
          <w:fldChar w:fldCharType="separate"/>
        </w:r>
        <w:r w:rsidR="00CC5F42">
          <w:rPr>
            <w:webHidden/>
          </w:rPr>
          <w:t>3</w:t>
        </w:r>
        <w:r w:rsidR="0044254C">
          <w:rPr>
            <w:webHidden/>
          </w:rPr>
          <w:fldChar w:fldCharType="end"/>
        </w:r>
      </w:hyperlink>
    </w:p>
    <w:p w:rsidR="004E0F3A" w:rsidRPr="002B5FC3" w:rsidRDefault="00C6318E" w:rsidP="004E0F3A">
      <w:pPr>
        <w:pStyle w:val="21"/>
        <w:tabs>
          <w:tab w:val="clear" w:pos="9628"/>
          <w:tab w:val="right" w:leader="dot" w:pos="9639"/>
        </w:tabs>
        <w:ind w:left="851" w:hanging="425"/>
        <w:rPr>
          <w:rFonts w:ascii="Calibri" w:hAnsi="Calibri" w:cs="Times New Roman"/>
          <w:b w:val="0"/>
          <w:bCs w:val="0"/>
          <w:color w:val="auto"/>
          <w:sz w:val="22"/>
          <w:szCs w:val="22"/>
        </w:rPr>
      </w:pPr>
      <w:hyperlink w:anchor="_Toc420502914" w:history="1">
        <w:r w:rsidR="004E0F3A" w:rsidRPr="00B50F7C">
          <w:rPr>
            <w:rStyle w:val="ac"/>
          </w:rPr>
          <w:t>ОБЛАСТЬ ДЕЙСТВИЯ</w:t>
        </w:r>
        <w:r w:rsidR="004E0F3A">
          <w:rPr>
            <w:webHidden/>
          </w:rPr>
          <w:tab/>
        </w:r>
        <w:r w:rsidR="0044254C">
          <w:rPr>
            <w:webHidden/>
          </w:rPr>
          <w:fldChar w:fldCharType="begin"/>
        </w:r>
        <w:r w:rsidR="004E0F3A">
          <w:rPr>
            <w:webHidden/>
          </w:rPr>
          <w:instrText xml:space="preserve"> PAGEREF _Toc420502914 \h </w:instrText>
        </w:r>
        <w:r w:rsidR="0044254C">
          <w:rPr>
            <w:webHidden/>
          </w:rPr>
        </w:r>
        <w:r w:rsidR="0044254C">
          <w:rPr>
            <w:webHidden/>
          </w:rPr>
          <w:fldChar w:fldCharType="separate"/>
        </w:r>
        <w:r w:rsidR="00CC5F42">
          <w:rPr>
            <w:webHidden/>
          </w:rPr>
          <w:t>3</w:t>
        </w:r>
        <w:r w:rsidR="0044254C">
          <w:rPr>
            <w:webHidden/>
          </w:rPr>
          <w:fldChar w:fldCharType="end"/>
        </w:r>
      </w:hyperlink>
    </w:p>
    <w:p w:rsidR="004E0F3A" w:rsidRPr="002B5FC3" w:rsidRDefault="00C6318E" w:rsidP="004E0F3A">
      <w:pPr>
        <w:pStyle w:val="21"/>
        <w:tabs>
          <w:tab w:val="clear" w:pos="9628"/>
          <w:tab w:val="right" w:leader="dot" w:pos="9639"/>
        </w:tabs>
        <w:ind w:left="851" w:hanging="425"/>
        <w:rPr>
          <w:rFonts w:ascii="Calibri" w:hAnsi="Calibri" w:cs="Times New Roman"/>
          <w:b w:val="0"/>
          <w:bCs w:val="0"/>
          <w:color w:val="auto"/>
          <w:sz w:val="22"/>
          <w:szCs w:val="22"/>
        </w:rPr>
      </w:pPr>
      <w:hyperlink w:anchor="_Toc420502915" w:history="1">
        <w:r w:rsidR="004E0F3A" w:rsidRPr="00B50F7C">
          <w:rPr>
            <w:rStyle w:val="ac"/>
          </w:rPr>
          <w:t>ПЕРИОД ДЕЙСТВИЯ И ПОРЯДОК ВНЕСЕНИЯ ИЗМЕНЕНИЙ</w:t>
        </w:r>
        <w:r w:rsidR="004E0F3A">
          <w:rPr>
            <w:webHidden/>
          </w:rPr>
          <w:tab/>
        </w:r>
        <w:r w:rsidR="0044254C">
          <w:rPr>
            <w:webHidden/>
          </w:rPr>
          <w:fldChar w:fldCharType="begin"/>
        </w:r>
        <w:r w:rsidR="004E0F3A">
          <w:rPr>
            <w:webHidden/>
          </w:rPr>
          <w:instrText xml:space="preserve"> PAGEREF _Toc420502915 \h </w:instrText>
        </w:r>
        <w:r w:rsidR="0044254C">
          <w:rPr>
            <w:webHidden/>
          </w:rPr>
        </w:r>
        <w:r w:rsidR="0044254C">
          <w:rPr>
            <w:webHidden/>
          </w:rPr>
          <w:fldChar w:fldCharType="separate"/>
        </w:r>
        <w:r w:rsidR="00CC5F42">
          <w:rPr>
            <w:webHidden/>
          </w:rPr>
          <w:t>4</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16" w:history="1">
        <w:r w:rsidR="004E0F3A" w:rsidRPr="00B50F7C">
          <w:rPr>
            <w:rStyle w:val="ac"/>
            <w:caps w:val="0"/>
          </w:rPr>
          <w:t>1.</w:t>
        </w:r>
        <w:r w:rsidR="004E0F3A" w:rsidRPr="002B5FC3">
          <w:rPr>
            <w:rFonts w:ascii="Calibri" w:hAnsi="Calibri" w:cs="Times New Roman"/>
            <w:snapToGrid/>
            <w:color w:val="auto"/>
            <w:sz w:val="22"/>
            <w:szCs w:val="22"/>
          </w:rPr>
          <w:tab/>
        </w:r>
        <w:r w:rsidR="004E0F3A" w:rsidRPr="00B50F7C">
          <w:rPr>
            <w:rStyle w:val="ac"/>
            <w:caps w:val="0"/>
          </w:rPr>
          <w:t>ТЕРМИНЫ И ОПРЕДЕЛЕНИЯ</w:t>
        </w:r>
        <w:r w:rsidR="004E0F3A">
          <w:rPr>
            <w:webHidden/>
          </w:rPr>
          <w:tab/>
        </w:r>
        <w:r w:rsidR="0044254C">
          <w:rPr>
            <w:webHidden/>
          </w:rPr>
          <w:fldChar w:fldCharType="begin"/>
        </w:r>
        <w:r w:rsidR="004E0F3A">
          <w:rPr>
            <w:webHidden/>
          </w:rPr>
          <w:instrText xml:space="preserve"> PAGEREF _Toc420502916 \h </w:instrText>
        </w:r>
        <w:r w:rsidR="0044254C">
          <w:rPr>
            <w:webHidden/>
          </w:rPr>
        </w:r>
        <w:r w:rsidR="0044254C">
          <w:rPr>
            <w:webHidden/>
          </w:rPr>
          <w:fldChar w:fldCharType="separate"/>
        </w:r>
        <w:r w:rsidR="00CC5F42">
          <w:rPr>
            <w:webHidden/>
          </w:rPr>
          <w:t>5</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17" w:history="1">
        <w:r w:rsidR="004E0F3A" w:rsidRPr="00B50F7C">
          <w:rPr>
            <w:rStyle w:val="ac"/>
            <w:caps w:val="0"/>
          </w:rPr>
          <w:t>2.</w:t>
        </w:r>
        <w:r w:rsidR="004E0F3A" w:rsidRPr="002B5FC3">
          <w:rPr>
            <w:rFonts w:ascii="Calibri" w:hAnsi="Calibri" w:cs="Times New Roman"/>
            <w:snapToGrid/>
            <w:color w:val="auto"/>
            <w:sz w:val="22"/>
            <w:szCs w:val="22"/>
          </w:rPr>
          <w:tab/>
        </w:r>
        <w:r w:rsidR="004E0F3A" w:rsidRPr="00B50F7C">
          <w:rPr>
            <w:rStyle w:val="ac"/>
            <w:caps w:val="0"/>
          </w:rPr>
          <w:t>ОБОЗНАЧЕНИЯ И СОКРАЩЕНИЯ</w:t>
        </w:r>
        <w:r w:rsidR="004E0F3A">
          <w:rPr>
            <w:webHidden/>
          </w:rPr>
          <w:tab/>
        </w:r>
        <w:r w:rsidR="0044254C">
          <w:rPr>
            <w:webHidden/>
          </w:rPr>
          <w:fldChar w:fldCharType="begin"/>
        </w:r>
        <w:r w:rsidR="004E0F3A">
          <w:rPr>
            <w:webHidden/>
          </w:rPr>
          <w:instrText xml:space="preserve"> PAGEREF _Toc420502917 \h </w:instrText>
        </w:r>
        <w:r w:rsidR="0044254C">
          <w:rPr>
            <w:webHidden/>
          </w:rPr>
        </w:r>
        <w:r w:rsidR="0044254C">
          <w:rPr>
            <w:webHidden/>
          </w:rPr>
          <w:fldChar w:fldCharType="separate"/>
        </w:r>
        <w:r w:rsidR="00CC5F42">
          <w:rPr>
            <w:webHidden/>
          </w:rPr>
          <w:t>8</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18" w:history="1">
        <w:r w:rsidR="004E0F3A" w:rsidRPr="00B50F7C">
          <w:rPr>
            <w:rStyle w:val="ac"/>
            <w:caps w:val="0"/>
          </w:rPr>
          <w:t>3.</w:t>
        </w:r>
        <w:r w:rsidR="004E0F3A" w:rsidRPr="002B5FC3">
          <w:rPr>
            <w:rFonts w:ascii="Calibri" w:hAnsi="Calibri" w:cs="Times New Roman"/>
            <w:snapToGrid/>
            <w:color w:val="auto"/>
            <w:sz w:val="22"/>
            <w:szCs w:val="22"/>
          </w:rPr>
          <w:tab/>
        </w:r>
        <w:r w:rsidR="004E0F3A" w:rsidRPr="00B50F7C">
          <w:rPr>
            <w:rStyle w:val="ac"/>
            <w:caps w:val="0"/>
          </w:rPr>
          <w:t>ОБЩИЕ ПОЛОЖЕНИЯ</w:t>
        </w:r>
        <w:r w:rsidR="004E0F3A">
          <w:rPr>
            <w:webHidden/>
          </w:rPr>
          <w:tab/>
        </w:r>
        <w:r w:rsidR="0044254C">
          <w:rPr>
            <w:webHidden/>
          </w:rPr>
          <w:fldChar w:fldCharType="begin"/>
        </w:r>
        <w:r w:rsidR="004E0F3A">
          <w:rPr>
            <w:webHidden/>
          </w:rPr>
          <w:instrText xml:space="preserve"> PAGEREF _Toc420502918 \h </w:instrText>
        </w:r>
        <w:r w:rsidR="0044254C">
          <w:rPr>
            <w:webHidden/>
          </w:rPr>
        </w:r>
        <w:r w:rsidR="0044254C">
          <w:rPr>
            <w:webHidden/>
          </w:rPr>
          <w:fldChar w:fldCharType="separate"/>
        </w:r>
        <w:r w:rsidR="00CC5F42">
          <w:rPr>
            <w:webHidden/>
          </w:rPr>
          <w:t>9</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19" w:history="1">
        <w:r w:rsidR="004E0F3A" w:rsidRPr="00B50F7C">
          <w:rPr>
            <w:rStyle w:val="ac"/>
            <w:caps w:val="0"/>
          </w:rPr>
          <w:t>4.</w:t>
        </w:r>
        <w:r w:rsidR="004E0F3A" w:rsidRPr="002B5FC3">
          <w:rPr>
            <w:rFonts w:ascii="Calibri" w:hAnsi="Calibri" w:cs="Times New Roman"/>
            <w:snapToGrid/>
            <w:color w:val="auto"/>
            <w:sz w:val="22"/>
            <w:szCs w:val="22"/>
          </w:rPr>
          <w:tab/>
        </w:r>
        <w:r w:rsidR="004E0F3A" w:rsidRPr="00B50F7C">
          <w:rPr>
            <w:rStyle w:val="ac"/>
            <w:caps w:val="0"/>
          </w:rPr>
          <w:t>ПРИНЦИПЫ ОРГАНИЗАЦИИ НЕГОСУДАРСТВЕННОГО ПЕНСИОННОГО ОБЕСПЕЧЕНИЯ И ФИНАНСИРОВАНИЕ</w:t>
        </w:r>
        <w:r w:rsidR="004E0F3A">
          <w:rPr>
            <w:webHidden/>
          </w:rPr>
          <w:tab/>
        </w:r>
        <w:r w:rsidR="0044254C">
          <w:rPr>
            <w:webHidden/>
          </w:rPr>
          <w:fldChar w:fldCharType="begin"/>
        </w:r>
        <w:r w:rsidR="004E0F3A">
          <w:rPr>
            <w:webHidden/>
          </w:rPr>
          <w:instrText xml:space="preserve"> PAGEREF _Toc420502919 \h </w:instrText>
        </w:r>
        <w:r w:rsidR="0044254C">
          <w:rPr>
            <w:webHidden/>
          </w:rPr>
        </w:r>
        <w:r w:rsidR="0044254C">
          <w:rPr>
            <w:webHidden/>
          </w:rPr>
          <w:fldChar w:fldCharType="separate"/>
        </w:r>
        <w:r w:rsidR="00CC5F42">
          <w:rPr>
            <w:webHidden/>
          </w:rPr>
          <w:t>10</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0" w:history="1">
        <w:r w:rsidR="004E0F3A" w:rsidRPr="00B50F7C">
          <w:rPr>
            <w:rStyle w:val="ac"/>
            <w:caps w:val="0"/>
          </w:rPr>
          <w:t>5.</w:t>
        </w:r>
        <w:r w:rsidR="004E0F3A" w:rsidRPr="002B5FC3">
          <w:rPr>
            <w:rFonts w:ascii="Calibri" w:hAnsi="Calibri" w:cs="Times New Roman"/>
            <w:snapToGrid/>
            <w:color w:val="auto"/>
            <w:sz w:val="22"/>
            <w:szCs w:val="22"/>
          </w:rPr>
          <w:tab/>
        </w:r>
        <w:r w:rsidR="004E0F3A" w:rsidRPr="00B50F7C">
          <w:rPr>
            <w:rStyle w:val="ac"/>
            <w:caps w:val="0"/>
          </w:rPr>
          <w:t>ПРАВО РАБОТНИКА КОМПАНИИ НА ПОЛУЧЕНИЕ КОРПОРАТИВНОЙ ПЕНСИИ</w:t>
        </w:r>
        <w:r w:rsidR="004E0F3A">
          <w:rPr>
            <w:webHidden/>
          </w:rPr>
          <w:tab/>
        </w:r>
        <w:r w:rsidR="0044254C">
          <w:rPr>
            <w:webHidden/>
          </w:rPr>
          <w:fldChar w:fldCharType="begin"/>
        </w:r>
        <w:r w:rsidR="004E0F3A">
          <w:rPr>
            <w:webHidden/>
          </w:rPr>
          <w:instrText xml:space="preserve"> PAGEREF _Toc420502920 \h </w:instrText>
        </w:r>
        <w:r w:rsidR="0044254C">
          <w:rPr>
            <w:webHidden/>
          </w:rPr>
        </w:r>
        <w:r w:rsidR="0044254C">
          <w:rPr>
            <w:webHidden/>
          </w:rPr>
          <w:fldChar w:fldCharType="separate"/>
        </w:r>
        <w:r w:rsidR="00CC5F42">
          <w:rPr>
            <w:webHidden/>
          </w:rPr>
          <w:t>12</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1" w:history="1">
        <w:r w:rsidR="004E0F3A" w:rsidRPr="00B50F7C">
          <w:rPr>
            <w:rStyle w:val="ac"/>
            <w:caps w:val="0"/>
          </w:rPr>
          <w:t>6.</w:t>
        </w:r>
        <w:r w:rsidR="004E0F3A" w:rsidRPr="002B5FC3">
          <w:rPr>
            <w:rFonts w:ascii="Calibri" w:hAnsi="Calibri" w:cs="Times New Roman"/>
            <w:snapToGrid/>
            <w:color w:val="auto"/>
            <w:sz w:val="22"/>
            <w:szCs w:val="22"/>
          </w:rPr>
          <w:tab/>
        </w:r>
        <w:r w:rsidR="004E0F3A" w:rsidRPr="00B50F7C">
          <w:rPr>
            <w:rStyle w:val="ac"/>
            <w:caps w:val="0"/>
          </w:rPr>
          <w:t>ФОРМИРОВАНИЕ, НАЗНАЧЕНИЕ И ВЫПЛАТА КОРПОРАТИВНЫХ ПЕНСИЙ</w:t>
        </w:r>
        <w:r w:rsidR="004E0F3A">
          <w:rPr>
            <w:webHidden/>
          </w:rPr>
          <w:tab/>
        </w:r>
        <w:r w:rsidR="0044254C">
          <w:rPr>
            <w:webHidden/>
          </w:rPr>
          <w:fldChar w:fldCharType="begin"/>
        </w:r>
        <w:r w:rsidR="004E0F3A">
          <w:rPr>
            <w:webHidden/>
          </w:rPr>
          <w:instrText xml:space="preserve"> PAGEREF _Toc420502921 \h </w:instrText>
        </w:r>
        <w:r w:rsidR="0044254C">
          <w:rPr>
            <w:webHidden/>
          </w:rPr>
        </w:r>
        <w:r w:rsidR="0044254C">
          <w:rPr>
            <w:webHidden/>
          </w:rPr>
          <w:fldChar w:fldCharType="separate"/>
        </w:r>
        <w:r w:rsidR="00CC5F42">
          <w:rPr>
            <w:webHidden/>
          </w:rPr>
          <w:t>16</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2" w:history="1">
        <w:r w:rsidR="004E0F3A" w:rsidRPr="00B50F7C">
          <w:rPr>
            <w:rStyle w:val="ac"/>
            <w:caps w:val="0"/>
          </w:rPr>
          <w:t>7.</w:t>
        </w:r>
        <w:r w:rsidR="004E0F3A" w:rsidRPr="002B5FC3">
          <w:rPr>
            <w:rFonts w:ascii="Calibri" w:hAnsi="Calibri" w:cs="Times New Roman"/>
            <w:snapToGrid/>
            <w:color w:val="auto"/>
            <w:sz w:val="22"/>
            <w:szCs w:val="22"/>
          </w:rPr>
          <w:tab/>
        </w:r>
        <w:r w:rsidR="004E0F3A" w:rsidRPr="00B50F7C">
          <w:rPr>
            <w:rStyle w:val="ac"/>
            <w:caps w:val="0"/>
          </w:rPr>
          <w:t>ПРИМЕНЕНИЕ КОЭФФИЦИЕНТОВ ПРИ ФОРМИРОВАНИИ КОРПОРАТИВНОЙ ПЕНСИИ</w:t>
        </w:r>
        <w:r w:rsidR="004E0F3A">
          <w:rPr>
            <w:webHidden/>
          </w:rPr>
          <w:tab/>
        </w:r>
        <w:r w:rsidR="0044254C">
          <w:rPr>
            <w:webHidden/>
          </w:rPr>
          <w:fldChar w:fldCharType="begin"/>
        </w:r>
        <w:r w:rsidR="004E0F3A">
          <w:rPr>
            <w:webHidden/>
          </w:rPr>
          <w:instrText xml:space="preserve"> PAGEREF _Toc420502922 \h </w:instrText>
        </w:r>
        <w:r w:rsidR="0044254C">
          <w:rPr>
            <w:webHidden/>
          </w:rPr>
        </w:r>
        <w:r w:rsidR="0044254C">
          <w:rPr>
            <w:webHidden/>
          </w:rPr>
          <w:fldChar w:fldCharType="separate"/>
        </w:r>
        <w:r w:rsidR="00CC5F42">
          <w:rPr>
            <w:webHidden/>
          </w:rPr>
          <w:t>18</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3" w:history="1">
        <w:r w:rsidR="004E0F3A" w:rsidRPr="00B50F7C">
          <w:rPr>
            <w:rStyle w:val="ac"/>
            <w:caps w:val="0"/>
          </w:rPr>
          <w:t>8.</w:t>
        </w:r>
        <w:r w:rsidR="004E0F3A" w:rsidRPr="002B5FC3">
          <w:rPr>
            <w:rFonts w:ascii="Calibri" w:hAnsi="Calibri" w:cs="Times New Roman"/>
            <w:snapToGrid/>
            <w:color w:val="auto"/>
            <w:sz w:val="22"/>
            <w:szCs w:val="22"/>
          </w:rPr>
          <w:tab/>
        </w:r>
        <w:r w:rsidR="004E0F3A" w:rsidRPr="00B50F7C">
          <w:rPr>
            <w:rStyle w:val="ac"/>
            <w:caps w:val="0"/>
          </w:rPr>
          <w:t>ИНДИВИДУАЛЬНОЕ ПЕНСИОННОЕ ОБЕСПЕЧЕНИЕ</w:t>
        </w:r>
        <w:r w:rsidR="004E0F3A">
          <w:rPr>
            <w:webHidden/>
          </w:rPr>
          <w:tab/>
        </w:r>
        <w:r w:rsidR="0044254C">
          <w:rPr>
            <w:webHidden/>
          </w:rPr>
          <w:fldChar w:fldCharType="begin"/>
        </w:r>
        <w:r w:rsidR="004E0F3A">
          <w:rPr>
            <w:webHidden/>
          </w:rPr>
          <w:instrText xml:space="preserve"> PAGEREF _Toc420502923 \h </w:instrText>
        </w:r>
        <w:r w:rsidR="0044254C">
          <w:rPr>
            <w:webHidden/>
          </w:rPr>
        </w:r>
        <w:r w:rsidR="0044254C">
          <w:rPr>
            <w:webHidden/>
          </w:rPr>
          <w:fldChar w:fldCharType="separate"/>
        </w:r>
        <w:r w:rsidR="00CC5F42">
          <w:rPr>
            <w:webHidden/>
          </w:rPr>
          <w:t>21</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4" w:history="1">
        <w:r w:rsidR="004E0F3A" w:rsidRPr="00B50F7C">
          <w:rPr>
            <w:rStyle w:val="ac"/>
            <w:caps w:val="0"/>
          </w:rPr>
          <w:t>9.</w:t>
        </w:r>
        <w:r w:rsidR="004E0F3A" w:rsidRPr="002B5FC3">
          <w:rPr>
            <w:rFonts w:ascii="Calibri" w:hAnsi="Calibri" w:cs="Times New Roman"/>
            <w:snapToGrid/>
            <w:color w:val="auto"/>
            <w:sz w:val="22"/>
            <w:szCs w:val="22"/>
          </w:rPr>
          <w:tab/>
        </w:r>
        <w:r w:rsidR="004E0F3A" w:rsidRPr="00B50F7C">
          <w:rPr>
            <w:rStyle w:val="ac"/>
            <w:caps w:val="0"/>
          </w:rPr>
          <w:t>РАЗРЕШЕНИЕ СПОРОВ</w:t>
        </w:r>
        <w:r w:rsidR="004E0F3A">
          <w:rPr>
            <w:webHidden/>
          </w:rPr>
          <w:tab/>
        </w:r>
        <w:r w:rsidR="0044254C">
          <w:rPr>
            <w:webHidden/>
          </w:rPr>
          <w:fldChar w:fldCharType="begin"/>
        </w:r>
        <w:r w:rsidR="004E0F3A">
          <w:rPr>
            <w:webHidden/>
          </w:rPr>
          <w:instrText xml:space="preserve"> PAGEREF _Toc420502924 \h </w:instrText>
        </w:r>
        <w:r w:rsidR="0044254C">
          <w:rPr>
            <w:webHidden/>
          </w:rPr>
        </w:r>
        <w:r w:rsidR="0044254C">
          <w:rPr>
            <w:webHidden/>
          </w:rPr>
          <w:fldChar w:fldCharType="separate"/>
        </w:r>
        <w:r w:rsidR="00CC5F42">
          <w:rPr>
            <w:webHidden/>
          </w:rPr>
          <w:t>22</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5" w:history="1">
        <w:r w:rsidR="004E0F3A" w:rsidRPr="00B50F7C">
          <w:rPr>
            <w:rStyle w:val="ac"/>
            <w:caps w:val="0"/>
          </w:rPr>
          <w:t>10.</w:t>
        </w:r>
        <w:r w:rsidR="004E0F3A" w:rsidRPr="002B5FC3">
          <w:rPr>
            <w:rFonts w:ascii="Calibri" w:hAnsi="Calibri" w:cs="Times New Roman"/>
            <w:snapToGrid/>
            <w:color w:val="auto"/>
            <w:sz w:val="22"/>
            <w:szCs w:val="22"/>
          </w:rPr>
          <w:tab/>
        </w:r>
        <w:r w:rsidR="004E0F3A" w:rsidRPr="00B50F7C">
          <w:rPr>
            <w:rStyle w:val="ac"/>
            <w:caps w:val="0"/>
          </w:rPr>
          <w:t>ПОРЯДОК ВЗАИМОДЕЙСТВИЯ СТОРОН ПО ОРГАНИЗАЦИИ НЕГОСУДАРСТВЕННОГО ПЕНСИОННОГО ОБЕСПЕЧЕНИЯ РАБОТНИКОВ</w:t>
        </w:r>
        <w:r w:rsidR="004E0F3A">
          <w:rPr>
            <w:webHidden/>
          </w:rPr>
          <w:tab/>
        </w:r>
        <w:r w:rsidR="0044254C">
          <w:rPr>
            <w:webHidden/>
          </w:rPr>
          <w:fldChar w:fldCharType="begin"/>
        </w:r>
        <w:r w:rsidR="004E0F3A">
          <w:rPr>
            <w:webHidden/>
          </w:rPr>
          <w:instrText xml:space="preserve"> PAGEREF _Toc420502925 \h </w:instrText>
        </w:r>
        <w:r w:rsidR="0044254C">
          <w:rPr>
            <w:webHidden/>
          </w:rPr>
        </w:r>
        <w:r w:rsidR="0044254C">
          <w:rPr>
            <w:webHidden/>
          </w:rPr>
          <w:fldChar w:fldCharType="separate"/>
        </w:r>
        <w:r w:rsidR="00CC5F42">
          <w:rPr>
            <w:webHidden/>
          </w:rPr>
          <w:t>23</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6" w:history="1">
        <w:r w:rsidR="004E0F3A" w:rsidRPr="00B50F7C">
          <w:rPr>
            <w:rStyle w:val="ac"/>
            <w:caps w:val="0"/>
          </w:rPr>
          <w:t>11.</w:t>
        </w:r>
        <w:r w:rsidR="004E0F3A" w:rsidRPr="002B5FC3">
          <w:rPr>
            <w:rFonts w:ascii="Calibri" w:hAnsi="Calibri" w:cs="Times New Roman"/>
            <w:snapToGrid/>
            <w:color w:val="auto"/>
            <w:sz w:val="22"/>
            <w:szCs w:val="22"/>
          </w:rPr>
          <w:tab/>
        </w:r>
        <w:r w:rsidR="004E0F3A" w:rsidRPr="00B50F7C">
          <w:rPr>
            <w:rStyle w:val="ac"/>
            <w:caps w:val="0"/>
          </w:rPr>
          <w:t>ССЫЛКИ</w:t>
        </w:r>
        <w:r w:rsidR="004E0F3A">
          <w:rPr>
            <w:webHidden/>
          </w:rPr>
          <w:tab/>
        </w:r>
        <w:r w:rsidR="0044254C">
          <w:rPr>
            <w:webHidden/>
          </w:rPr>
          <w:fldChar w:fldCharType="begin"/>
        </w:r>
        <w:r w:rsidR="004E0F3A">
          <w:rPr>
            <w:webHidden/>
          </w:rPr>
          <w:instrText xml:space="preserve"> PAGEREF _Toc420502926 \h </w:instrText>
        </w:r>
        <w:r w:rsidR="0044254C">
          <w:rPr>
            <w:webHidden/>
          </w:rPr>
        </w:r>
        <w:r w:rsidR="0044254C">
          <w:rPr>
            <w:webHidden/>
          </w:rPr>
          <w:fldChar w:fldCharType="separate"/>
        </w:r>
        <w:r w:rsidR="00CC5F42">
          <w:rPr>
            <w:webHidden/>
          </w:rPr>
          <w:t>26</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7" w:history="1">
        <w:r w:rsidR="004E0F3A" w:rsidRPr="00B50F7C">
          <w:rPr>
            <w:rStyle w:val="ac"/>
            <w:caps w:val="0"/>
          </w:rPr>
          <w:t>12.</w:t>
        </w:r>
        <w:r w:rsidR="004E0F3A" w:rsidRPr="002B5FC3">
          <w:rPr>
            <w:rFonts w:ascii="Calibri" w:hAnsi="Calibri" w:cs="Times New Roman"/>
            <w:snapToGrid/>
            <w:color w:val="auto"/>
            <w:sz w:val="22"/>
            <w:szCs w:val="22"/>
          </w:rPr>
          <w:tab/>
        </w:r>
        <w:r w:rsidR="004E0F3A" w:rsidRPr="00B50F7C">
          <w:rPr>
            <w:rStyle w:val="ac"/>
            <w:caps w:val="0"/>
          </w:rPr>
          <w:t>РЕГИСТРАЦИЯ ИЗМЕНЕНИЙ ЛОКАЛЬНОГО НОРМАТИВНОГО ДОКУМЕНТА</w:t>
        </w:r>
        <w:r w:rsidR="004E0F3A">
          <w:rPr>
            <w:webHidden/>
          </w:rPr>
          <w:tab/>
        </w:r>
        <w:r w:rsidR="0044254C">
          <w:rPr>
            <w:webHidden/>
          </w:rPr>
          <w:fldChar w:fldCharType="begin"/>
        </w:r>
        <w:r w:rsidR="004E0F3A">
          <w:rPr>
            <w:webHidden/>
          </w:rPr>
          <w:instrText xml:space="preserve"> PAGEREF _Toc420502927 \h </w:instrText>
        </w:r>
        <w:r w:rsidR="0044254C">
          <w:rPr>
            <w:webHidden/>
          </w:rPr>
        </w:r>
        <w:r w:rsidR="0044254C">
          <w:rPr>
            <w:webHidden/>
          </w:rPr>
          <w:fldChar w:fldCharType="separate"/>
        </w:r>
        <w:r w:rsidR="00CC5F42">
          <w:rPr>
            <w:webHidden/>
          </w:rPr>
          <w:t>27</w:t>
        </w:r>
        <w:r w:rsidR="0044254C">
          <w:rPr>
            <w:webHidden/>
          </w:rPr>
          <w:fldChar w:fldCharType="end"/>
        </w:r>
      </w:hyperlink>
    </w:p>
    <w:p w:rsidR="004E0F3A" w:rsidRPr="002B5FC3" w:rsidRDefault="00C6318E" w:rsidP="004E0F3A">
      <w:pPr>
        <w:pStyle w:val="13"/>
        <w:tabs>
          <w:tab w:val="clear" w:pos="9628"/>
          <w:tab w:val="right" w:leader="dot" w:pos="9639"/>
        </w:tabs>
        <w:rPr>
          <w:rFonts w:ascii="Calibri" w:hAnsi="Calibri" w:cs="Times New Roman"/>
          <w:snapToGrid/>
          <w:color w:val="auto"/>
          <w:sz w:val="22"/>
          <w:szCs w:val="22"/>
        </w:rPr>
      </w:pPr>
      <w:hyperlink w:anchor="_Toc420502928" w:history="1">
        <w:r w:rsidR="004E0F3A" w:rsidRPr="00B50F7C">
          <w:rPr>
            <w:rStyle w:val="ac"/>
            <w:caps w:val="0"/>
          </w:rPr>
          <w:t>ПРИЛОЖЕНИЯ</w:t>
        </w:r>
        <w:r w:rsidR="004E0F3A">
          <w:rPr>
            <w:webHidden/>
          </w:rPr>
          <w:tab/>
        </w:r>
        <w:r w:rsidR="0044254C">
          <w:rPr>
            <w:webHidden/>
          </w:rPr>
          <w:fldChar w:fldCharType="begin"/>
        </w:r>
        <w:r w:rsidR="004E0F3A">
          <w:rPr>
            <w:webHidden/>
          </w:rPr>
          <w:instrText xml:space="preserve"> PAGEREF _Toc420502928 \h </w:instrText>
        </w:r>
        <w:r w:rsidR="0044254C">
          <w:rPr>
            <w:webHidden/>
          </w:rPr>
        </w:r>
        <w:r w:rsidR="0044254C">
          <w:rPr>
            <w:webHidden/>
          </w:rPr>
          <w:fldChar w:fldCharType="separate"/>
        </w:r>
        <w:r w:rsidR="00CC5F42">
          <w:rPr>
            <w:webHidden/>
          </w:rPr>
          <w:t>28</w:t>
        </w:r>
        <w:r w:rsidR="0044254C">
          <w:rPr>
            <w:webHidden/>
          </w:rPr>
          <w:fldChar w:fldCharType="end"/>
        </w:r>
      </w:hyperlink>
    </w:p>
    <w:p w:rsidR="004E0F3A" w:rsidRPr="00FA6768" w:rsidRDefault="0044254C" w:rsidP="004E0F3A">
      <w:pPr>
        <w:pStyle w:val="S0"/>
        <w:rPr>
          <w:highlight w:val="cyan"/>
        </w:rPr>
      </w:pPr>
      <w:r w:rsidRPr="001542C7">
        <w:rPr>
          <w:rFonts w:ascii="Arial" w:hAnsi="Arial" w:cs="Arial"/>
          <w:highlight w:val="cyan"/>
        </w:rPr>
        <w:fldChar w:fldCharType="end"/>
      </w:r>
      <w:bookmarkStart w:id="11" w:name="_Toc179261336"/>
      <w:bookmarkStart w:id="12" w:name="_Toc301445178"/>
      <w:bookmarkStart w:id="13" w:name="_Toc108601232"/>
      <w:bookmarkStart w:id="14" w:name="_Ref150153602"/>
      <w:bookmarkStart w:id="15" w:name="_Ref150153691"/>
      <w:bookmarkStart w:id="16" w:name="_Toc106779893"/>
    </w:p>
    <w:p w:rsidR="004E0F3A" w:rsidRDefault="004E0F3A" w:rsidP="004E0F3A">
      <w:pPr>
        <w:pStyle w:val="S0"/>
        <w:rPr>
          <w:highlight w:val="cyan"/>
        </w:rPr>
      </w:pPr>
    </w:p>
    <w:p w:rsidR="004E0F3A" w:rsidRDefault="004E0F3A" w:rsidP="004E0F3A">
      <w:pPr>
        <w:pStyle w:val="S0"/>
        <w:rPr>
          <w:highlight w:val="cyan"/>
        </w:rPr>
      </w:pPr>
    </w:p>
    <w:p w:rsidR="004E0F3A" w:rsidRDefault="004E0F3A" w:rsidP="004E0F3A">
      <w:pPr>
        <w:rPr>
          <w:highlight w:val="cyan"/>
        </w:rPr>
        <w:sectPr w:rsidR="004E0F3A" w:rsidSect="00DD2A7D">
          <w:headerReference w:type="even" r:id="rId13"/>
          <w:headerReference w:type="default" r:id="rId14"/>
          <w:footerReference w:type="default" r:id="rId15"/>
          <w:headerReference w:type="first" r:id="rId16"/>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3"/>
        <w:rPr>
          <w:snapToGrid w:val="0"/>
        </w:rPr>
      </w:pPr>
      <w:bookmarkStart w:id="17" w:name="_Toc420502910"/>
      <w:r w:rsidRPr="00FC3BF7">
        <w:rPr>
          <w:snapToGrid w:val="0"/>
        </w:rPr>
        <w:lastRenderedPageBreak/>
        <w:t>вводные положения</w:t>
      </w:r>
      <w:bookmarkEnd w:id="11"/>
      <w:bookmarkEnd w:id="12"/>
      <w:bookmarkEnd w:id="17"/>
    </w:p>
    <w:p w:rsidR="004E0F3A" w:rsidRPr="008E5547" w:rsidRDefault="004E0F3A" w:rsidP="004E0F3A">
      <w:pPr>
        <w:pStyle w:val="S0"/>
        <w:rPr>
          <w:snapToGrid w:val="0"/>
        </w:rPr>
      </w:pPr>
    </w:p>
    <w:p w:rsidR="004E0F3A" w:rsidRPr="008E5547" w:rsidRDefault="004E0F3A" w:rsidP="004E0F3A"/>
    <w:p w:rsidR="004E0F3A" w:rsidRPr="008E5547" w:rsidRDefault="004E0F3A" w:rsidP="004E0F3A">
      <w:pPr>
        <w:pStyle w:val="S22"/>
      </w:pPr>
      <w:bookmarkStart w:id="18" w:name="_Toc179261337"/>
      <w:bookmarkStart w:id="19" w:name="_Toc301445179"/>
      <w:bookmarkStart w:id="20" w:name="_Toc420502911"/>
      <w:r>
        <w:t>НАЗНАЧЕНИЕ</w:t>
      </w:r>
      <w:bookmarkEnd w:id="18"/>
      <w:bookmarkEnd w:id="19"/>
      <w:bookmarkEnd w:id="20"/>
    </w:p>
    <w:p w:rsidR="004E0F3A" w:rsidRPr="008E5547" w:rsidRDefault="004E0F3A" w:rsidP="004E0F3A">
      <w:pPr>
        <w:pStyle w:val="S0"/>
        <w:rPr>
          <w:snapToGrid w:val="0"/>
        </w:rPr>
      </w:pPr>
    </w:p>
    <w:bookmarkEnd w:id="13"/>
    <w:bookmarkEnd w:id="14"/>
    <w:bookmarkEnd w:id="15"/>
    <w:p w:rsidR="004E0F3A" w:rsidRDefault="004E0F3A" w:rsidP="004E0F3A">
      <w:pPr>
        <w:pStyle w:val="af2"/>
        <w:tabs>
          <w:tab w:val="left" w:pos="0"/>
        </w:tabs>
        <w:spacing w:after="0"/>
        <w:jc w:val="both"/>
      </w:pPr>
      <w:r>
        <w:t>Стандарт устанавливает единые правила и принципы организации негосударственного пенсионного обеспечения работников</w:t>
      </w:r>
      <w:r w:rsidRPr="004951C1">
        <w:t xml:space="preserve"> </w:t>
      </w:r>
      <w:r>
        <w:t xml:space="preserve">Компании </w:t>
      </w:r>
      <w:r w:rsidRPr="00186299">
        <w:t xml:space="preserve">через </w:t>
      </w:r>
      <w:r>
        <w:t>н</w:t>
      </w:r>
      <w:r w:rsidRPr="00186299">
        <w:t xml:space="preserve">егосударственный </w:t>
      </w:r>
      <w:r>
        <w:t>п</w:t>
      </w:r>
      <w:r w:rsidRPr="00186299">
        <w:t xml:space="preserve">енсионный </w:t>
      </w:r>
      <w:r>
        <w:t>ф</w:t>
      </w:r>
      <w:r w:rsidRPr="00186299">
        <w:t>онд</w:t>
      </w:r>
      <w:r>
        <w:t>.</w:t>
      </w:r>
    </w:p>
    <w:p w:rsidR="004E0F3A" w:rsidRPr="00186299" w:rsidRDefault="004E0F3A" w:rsidP="004E0F3A">
      <w:pPr>
        <w:pStyle w:val="af2"/>
        <w:tabs>
          <w:tab w:val="left" w:pos="0"/>
        </w:tabs>
        <w:spacing w:after="0"/>
        <w:jc w:val="both"/>
      </w:pPr>
    </w:p>
    <w:p w:rsidR="004E0F3A" w:rsidRPr="004951C1" w:rsidRDefault="004E0F3A" w:rsidP="004E0F3A">
      <w:pPr>
        <w:pStyle w:val="af2"/>
        <w:tabs>
          <w:tab w:val="left" w:pos="0"/>
        </w:tabs>
        <w:spacing w:after="0"/>
        <w:jc w:val="both"/>
      </w:pPr>
      <w:r>
        <w:t xml:space="preserve">Стандарт </w:t>
      </w:r>
      <w:r w:rsidRPr="004951C1">
        <w:t>регулирует отношения</w:t>
      </w:r>
      <w:r>
        <w:t xml:space="preserve"> между работниками</w:t>
      </w:r>
      <w:r w:rsidRPr="00EC2E09">
        <w:t xml:space="preserve"> </w:t>
      </w:r>
      <w:r>
        <w:t xml:space="preserve">и </w:t>
      </w:r>
      <w:r w:rsidRPr="0029119A">
        <w:t>Компанией</w:t>
      </w:r>
      <w:r>
        <w:t xml:space="preserve">, </w:t>
      </w:r>
      <w:r w:rsidRPr="0029119A">
        <w:t xml:space="preserve">Компанией </w:t>
      </w:r>
      <w:r>
        <w:t>и негосударственным пенсионным фондом</w:t>
      </w:r>
      <w:r w:rsidRPr="004951C1">
        <w:t>, связанные с организацией негосударственного пенс</w:t>
      </w:r>
      <w:r>
        <w:t xml:space="preserve">ионного обеспечения </w:t>
      </w:r>
      <w:r w:rsidRPr="004951C1">
        <w:t xml:space="preserve">в рамках корпоративной пенсионной </w:t>
      </w:r>
      <w:r>
        <w:t>системы</w:t>
      </w:r>
      <w:r w:rsidRPr="004951C1">
        <w:t>,</w:t>
      </w:r>
      <w:r>
        <w:t xml:space="preserve"> в том числе определяет </w:t>
      </w:r>
      <w:r w:rsidRPr="004951C1">
        <w:t>условия приобретения работниками Компании права на корпоративную пенсию, особенности назначения, исчисления, выплаты негосударственных пенсий</w:t>
      </w:r>
      <w:r>
        <w:t xml:space="preserve"> и</w:t>
      </w:r>
      <w:r w:rsidRPr="004951C1">
        <w:t xml:space="preserve"> порядок разрешения споров. </w:t>
      </w:r>
    </w:p>
    <w:p w:rsidR="004E0F3A" w:rsidRDefault="004E0F3A" w:rsidP="004E0F3A">
      <w:pPr>
        <w:pStyle w:val="af2"/>
        <w:tabs>
          <w:tab w:val="left" w:pos="-1440"/>
          <w:tab w:val="num" w:pos="1260"/>
        </w:tabs>
        <w:spacing w:after="0"/>
        <w:jc w:val="both"/>
      </w:pPr>
    </w:p>
    <w:p w:rsidR="004E0F3A" w:rsidRDefault="004E0F3A" w:rsidP="004E0F3A">
      <w:pPr>
        <w:pStyle w:val="af2"/>
        <w:tabs>
          <w:tab w:val="left" w:pos="-1440"/>
          <w:tab w:val="num" w:pos="1260"/>
        </w:tabs>
        <w:spacing w:after="0"/>
        <w:jc w:val="both"/>
      </w:pPr>
      <w:r>
        <w:t>Настоящий</w:t>
      </w:r>
      <w:r w:rsidRPr="004951C1">
        <w:t xml:space="preserve"> </w:t>
      </w:r>
      <w:r w:rsidRPr="004B2690">
        <w:t xml:space="preserve">Стандарт </w:t>
      </w:r>
      <w:r w:rsidRPr="00CB0906">
        <w:t xml:space="preserve">разработан в соответствии с действующим </w:t>
      </w:r>
      <w:r>
        <w:t xml:space="preserve">трудовым, налоговым, пенсионным </w:t>
      </w:r>
      <w:r w:rsidRPr="00CB0906">
        <w:t>законодательством</w:t>
      </w:r>
      <w:r w:rsidRPr="004951C1">
        <w:t xml:space="preserve"> </w:t>
      </w:r>
      <w:r w:rsidRPr="001C339A">
        <w:t>Российской Федерации</w:t>
      </w:r>
      <w:r>
        <w:t>,</w:t>
      </w:r>
      <w:r w:rsidRPr="001C339A">
        <w:t xml:space="preserve"> в частности Федеральным законом от 07.0</w:t>
      </w:r>
      <w:r>
        <w:t>5</w:t>
      </w:r>
      <w:r w:rsidRPr="001C339A">
        <w:t>.1998</w:t>
      </w:r>
      <w:r>
        <w:t xml:space="preserve"> </w:t>
      </w:r>
      <w:r w:rsidRPr="001C339A">
        <w:t>№</w:t>
      </w:r>
      <w:r>
        <w:t xml:space="preserve"> </w:t>
      </w:r>
      <w:r w:rsidRPr="001C339A">
        <w:t>75-ФЗ</w:t>
      </w:r>
      <w:r>
        <w:t xml:space="preserve"> </w:t>
      </w:r>
      <w:r w:rsidRPr="001C339A">
        <w:t>«О негосударственных пенсионных фондах».</w:t>
      </w:r>
    </w:p>
    <w:p w:rsidR="004E0F3A" w:rsidRDefault="004E0F3A" w:rsidP="004E0F3A">
      <w:bookmarkStart w:id="21" w:name="_Toc179261340"/>
      <w:bookmarkStart w:id="22" w:name="_Toc301445182"/>
    </w:p>
    <w:p w:rsidR="004E0F3A" w:rsidRPr="004B2690" w:rsidRDefault="004E0F3A" w:rsidP="004E0F3A"/>
    <w:p w:rsidR="004E0F3A" w:rsidRPr="008E5547" w:rsidRDefault="004E0F3A" w:rsidP="004E0F3A">
      <w:pPr>
        <w:pStyle w:val="S22"/>
      </w:pPr>
      <w:bookmarkStart w:id="23" w:name="_Toc420502914"/>
      <w:r w:rsidRPr="008E5547">
        <w:t>Область действия</w:t>
      </w:r>
      <w:bookmarkEnd w:id="21"/>
      <w:bookmarkEnd w:id="22"/>
      <w:bookmarkEnd w:id="23"/>
    </w:p>
    <w:p w:rsidR="004E0F3A" w:rsidRDefault="004E0F3A" w:rsidP="004E0F3A">
      <w:pPr>
        <w:jc w:val="both"/>
        <w:rPr>
          <w:highlight w:val="lightGray"/>
        </w:rPr>
      </w:pPr>
    </w:p>
    <w:p w:rsidR="004E0F3A" w:rsidRPr="00925F41" w:rsidRDefault="004E0F3A" w:rsidP="004E0F3A">
      <w:pPr>
        <w:jc w:val="both"/>
      </w:pPr>
      <w:r w:rsidRPr="004B2690">
        <w:t>Настоящий Стандарт обязателен</w:t>
      </w:r>
      <w:r w:rsidRPr="00925F41">
        <w:t xml:space="preserve"> для исполнения работниками:</w:t>
      </w:r>
    </w:p>
    <w:p w:rsidR="004E0F3A" w:rsidRDefault="004E0F3A" w:rsidP="004E0F3A">
      <w:pPr>
        <w:numPr>
          <w:ilvl w:val="0"/>
          <w:numId w:val="3"/>
        </w:numPr>
        <w:tabs>
          <w:tab w:val="clear" w:pos="720"/>
          <w:tab w:val="num" w:pos="540"/>
        </w:tabs>
        <w:spacing w:before="120"/>
        <w:ind w:left="538" w:hanging="357"/>
        <w:jc w:val="both"/>
      </w:pPr>
      <w:r>
        <w:t>Департамента</w:t>
      </w:r>
      <w:r w:rsidRPr="00A02D8B">
        <w:t xml:space="preserve"> социального развития</w:t>
      </w:r>
      <w:r>
        <w:t xml:space="preserve"> и корпоративной культуры </w:t>
      </w:r>
      <w:r w:rsidR="00A17E9C">
        <w:t>П</w:t>
      </w:r>
      <w:r w:rsidRPr="00925F41">
        <w:t>АО «НК «Роснефть»</w:t>
      </w:r>
      <w:r>
        <w:t>;</w:t>
      </w:r>
    </w:p>
    <w:p w:rsidR="004E0F3A" w:rsidRDefault="004E0F3A" w:rsidP="004E0F3A">
      <w:pPr>
        <w:numPr>
          <w:ilvl w:val="0"/>
          <w:numId w:val="3"/>
        </w:numPr>
        <w:tabs>
          <w:tab w:val="clear" w:pos="720"/>
          <w:tab w:val="num" w:pos="540"/>
        </w:tabs>
        <w:spacing w:before="120"/>
        <w:ind w:left="538" w:hanging="357"/>
        <w:jc w:val="both"/>
      </w:pPr>
      <w:r w:rsidRPr="00F83C67">
        <w:t>Департамент</w:t>
      </w:r>
      <w:r>
        <w:t>а</w:t>
      </w:r>
      <w:r w:rsidRPr="00F83C67">
        <w:t xml:space="preserve"> кадров </w:t>
      </w:r>
      <w:r w:rsidR="00A17E9C">
        <w:t>П</w:t>
      </w:r>
      <w:r w:rsidRPr="00F83C67">
        <w:t>АО «НК «Роснефть»</w:t>
      </w:r>
      <w:r w:rsidRPr="00925F41">
        <w:t>;</w:t>
      </w:r>
    </w:p>
    <w:p w:rsidR="004E0F3A" w:rsidRDefault="004E0F3A" w:rsidP="004E0F3A">
      <w:pPr>
        <w:numPr>
          <w:ilvl w:val="0"/>
          <w:numId w:val="3"/>
        </w:numPr>
        <w:tabs>
          <w:tab w:val="clear" w:pos="720"/>
          <w:tab w:val="num" w:pos="540"/>
        </w:tabs>
        <w:spacing w:before="120"/>
        <w:ind w:left="538" w:hanging="357"/>
        <w:jc w:val="both"/>
      </w:pPr>
      <w:r>
        <w:t xml:space="preserve">иных структурных подразделений </w:t>
      </w:r>
      <w:r w:rsidR="00A17E9C">
        <w:t>П</w:t>
      </w:r>
      <w:r>
        <w:t>АО «НК «Роснефть»;</w:t>
      </w:r>
    </w:p>
    <w:p w:rsidR="000A062C" w:rsidRDefault="004E0F3A">
      <w:pPr>
        <w:numPr>
          <w:ilvl w:val="0"/>
          <w:numId w:val="3"/>
        </w:numPr>
        <w:tabs>
          <w:tab w:val="clear" w:pos="720"/>
          <w:tab w:val="num" w:pos="540"/>
        </w:tabs>
        <w:ind w:left="538" w:hanging="357"/>
        <w:jc w:val="both"/>
      </w:pPr>
      <w:r>
        <w:t xml:space="preserve">дочерних обществ </w:t>
      </w:r>
      <w:r w:rsidR="00A17E9C">
        <w:t>П</w:t>
      </w:r>
      <w:r>
        <w:t>АО «НК «Роснефть»,</w:t>
      </w:r>
      <w:r w:rsidRPr="009D4EE7">
        <w:t xml:space="preserve"> </w:t>
      </w:r>
      <w:r w:rsidRPr="00ED316B">
        <w:t>в отношении которых Уставами Обществ, акционерными и иными соглашениями с компаниями - партнерами не определен особый порядок реализации акционерами/участниками своих прав, в том числе по управлению Обществом,</w:t>
      </w:r>
      <w:r>
        <w:t xml:space="preserve"> </w:t>
      </w:r>
    </w:p>
    <w:p w:rsidR="000A062C" w:rsidRDefault="000A062C">
      <w:pPr>
        <w:jc w:val="both"/>
      </w:pPr>
    </w:p>
    <w:p w:rsidR="000A062C" w:rsidRDefault="004E0F3A">
      <w:pPr>
        <w:jc w:val="both"/>
      </w:pPr>
      <w:r>
        <w:t xml:space="preserve">задействованными в процессе организации негосударственного пенсионного обеспечения работников Компании. </w:t>
      </w:r>
    </w:p>
    <w:p w:rsidR="004E0F3A" w:rsidRPr="004B2690" w:rsidRDefault="004E0F3A" w:rsidP="004E0F3A">
      <w:pPr>
        <w:jc w:val="both"/>
      </w:pPr>
    </w:p>
    <w:p w:rsidR="004E0F3A" w:rsidRPr="009C7A38" w:rsidRDefault="004E0F3A" w:rsidP="004E0F3A">
      <w:pPr>
        <w:jc w:val="both"/>
      </w:pPr>
      <w:r w:rsidRPr="004B2690">
        <w:t xml:space="preserve">Настоящий Стандарт носит рекомендательный характер для исполнения работниками </w:t>
      </w:r>
      <w:r w:rsidR="009140DC">
        <w:t>иных</w:t>
      </w:r>
      <w:r w:rsidRPr="00ED316B">
        <w:t xml:space="preserve"> Об</w:t>
      </w:r>
      <w:r>
        <w:t>ществ Группы,</w:t>
      </w:r>
      <w:r w:rsidR="006223E6">
        <w:t xml:space="preserve"> </w:t>
      </w:r>
      <w:r w:rsidR="009140DC">
        <w:t>не являющихся дочерними обществами ПАО «НК Роснефть»</w:t>
      </w:r>
      <w:r w:rsidRPr="00ED316B">
        <w:t>.</w:t>
      </w:r>
    </w:p>
    <w:p w:rsidR="004E0F3A" w:rsidRPr="004B2690" w:rsidRDefault="004E0F3A" w:rsidP="004E0F3A">
      <w:pPr>
        <w:jc w:val="both"/>
      </w:pPr>
    </w:p>
    <w:p w:rsidR="004E0F3A" w:rsidRPr="004B2690" w:rsidRDefault="004E0F3A" w:rsidP="004E0F3A">
      <w:pPr>
        <w:jc w:val="both"/>
      </w:pPr>
      <w:r w:rsidRPr="004B2690">
        <w:t>Требования настоящего Стандарта становятся обязательными для исполнения в дочернем</w:t>
      </w:r>
      <w:r w:rsidRPr="00D16EB5">
        <w:t xml:space="preserve"> </w:t>
      </w:r>
      <w:r>
        <w:t xml:space="preserve">обществе </w:t>
      </w:r>
      <w:r w:rsidR="00A17E9C">
        <w:t>П</w:t>
      </w:r>
      <w:r>
        <w:t>АО </w:t>
      </w:r>
      <w:r w:rsidRPr="00ED316B">
        <w:t>«НК «Роснефть»</w:t>
      </w:r>
      <w:r w:rsidRPr="004B2690">
        <w:t xml:space="preserve"> и ином Обществе</w:t>
      </w:r>
      <w:r w:rsidR="00BD5C0C">
        <w:t xml:space="preserve"> Группы</w:t>
      </w:r>
      <w:r w:rsidRPr="004B2690">
        <w:t xml:space="preserve">, после </w:t>
      </w:r>
      <w:r>
        <w:t>их</w:t>
      </w:r>
      <w:r w:rsidRPr="004B2690">
        <w:t xml:space="preserve"> введения в действие в Обществе </w:t>
      </w:r>
      <w:r w:rsidR="00BD5C0C">
        <w:t xml:space="preserve">Группы </w:t>
      </w:r>
      <w:r w:rsidRPr="004B2690">
        <w:t>в соответствии с Уставом Общества</w:t>
      </w:r>
      <w:r w:rsidR="00BD5C0C">
        <w:t xml:space="preserve"> Группы</w:t>
      </w:r>
      <w:r>
        <w:t>,</w:t>
      </w:r>
      <w:r w:rsidRPr="004B2690">
        <w:t xml:space="preserve"> </w:t>
      </w:r>
      <w:r w:rsidRPr="00ED316B">
        <w:t>с учетом специфики условий договоров или соглашений о совместной деятельности</w:t>
      </w:r>
      <w:r w:rsidRPr="004B2690">
        <w:t xml:space="preserve"> и в установленном в Обществе </w:t>
      </w:r>
      <w:r w:rsidR="00BD5C0C">
        <w:t xml:space="preserve">Группы </w:t>
      </w:r>
      <w:r w:rsidRPr="004B2690">
        <w:t>порядке.</w:t>
      </w:r>
    </w:p>
    <w:p w:rsidR="004E0F3A" w:rsidRPr="004B2690" w:rsidRDefault="004E0F3A" w:rsidP="004E0F3A">
      <w:pPr>
        <w:jc w:val="both"/>
      </w:pPr>
    </w:p>
    <w:p w:rsidR="004E0F3A" w:rsidRPr="004B2690" w:rsidRDefault="004E0F3A" w:rsidP="004E0F3A">
      <w:pPr>
        <w:jc w:val="both"/>
      </w:pPr>
      <w:r w:rsidRPr="00F5582A">
        <w:t xml:space="preserve">Сделки по финансированию негосударственного пенсионного обеспечения в отношении лиц, которые могут быть признаны заинтересованными, в том числе, членов Совета директоров </w:t>
      </w:r>
      <w:r w:rsidR="00A17E9C">
        <w:t>П</w:t>
      </w:r>
      <w:r w:rsidRPr="00F5582A">
        <w:t xml:space="preserve">АО «НК «Роснефть», Правления </w:t>
      </w:r>
      <w:r w:rsidR="00A17E9C">
        <w:t>П</w:t>
      </w:r>
      <w:r w:rsidRPr="00F5582A">
        <w:t>АО «НК «Роснефть» и Обществ Группы, являющихся работниками этих Обществ Группы, руководителей Обществ Группы, а также членов семьи и ближайших родственников названных лиц, являющихся работниками этих Обществ Группы (супруги, родители, дети, полнородные и неполнородные братья и сестры, усыновители и усыновленные), должны быть одобрены в случаях и в порядке, установленном действующим законодательством.</w:t>
      </w:r>
    </w:p>
    <w:p w:rsidR="004E0F3A" w:rsidRPr="004B2690" w:rsidRDefault="004E0F3A" w:rsidP="004E0F3A">
      <w:pPr>
        <w:jc w:val="both"/>
      </w:pPr>
    </w:p>
    <w:p w:rsidR="004E0F3A" w:rsidRPr="004B2690" w:rsidRDefault="004E0F3A" w:rsidP="004E0F3A">
      <w:pPr>
        <w:jc w:val="both"/>
      </w:pPr>
      <w:r w:rsidRPr="004B2690">
        <w:t>Организационные, распорядительные и локальные нормативные документы не должны противоречить настоящему Стандарту.</w:t>
      </w:r>
    </w:p>
    <w:p w:rsidR="004E0F3A" w:rsidRPr="004B2690" w:rsidRDefault="004E0F3A" w:rsidP="004E0F3A">
      <w:pPr>
        <w:jc w:val="both"/>
      </w:pPr>
    </w:p>
    <w:p w:rsidR="004E0F3A" w:rsidRPr="005702A5" w:rsidRDefault="004E0F3A" w:rsidP="004E0F3A">
      <w:pPr>
        <w:jc w:val="both"/>
      </w:pPr>
      <w:r>
        <w:t>В вопросах,</w:t>
      </w:r>
      <w:r w:rsidRPr="004B2690">
        <w:t xml:space="preserve"> не урегулированных настоящим Стандартом</w:t>
      </w:r>
      <w:r>
        <w:t>,</w:t>
      </w:r>
      <w:r w:rsidRPr="004B2690">
        <w:t xml:space="preserve"> </w:t>
      </w:r>
      <w:r w:rsidR="00A17E9C">
        <w:t>П</w:t>
      </w:r>
      <w:r w:rsidRPr="004B2690">
        <w:t xml:space="preserve">АО </w:t>
      </w:r>
      <w:r w:rsidRPr="005702A5">
        <w:t>«НК «Роснефть»</w:t>
      </w:r>
      <w:r>
        <w:t xml:space="preserve"> и Общества Группы должны руководствоваться действующим законодательством Российской Федерации.</w:t>
      </w:r>
    </w:p>
    <w:p w:rsidR="004E0F3A" w:rsidRDefault="004E0F3A" w:rsidP="004E0F3A"/>
    <w:p w:rsidR="004E0F3A" w:rsidRPr="0029119A" w:rsidRDefault="004E0F3A" w:rsidP="004E0F3A"/>
    <w:p w:rsidR="004E0F3A" w:rsidRPr="0029119A" w:rsidRDefault="004E0F3A" w:rsidP="004E0F3A">
      <w:pPr>
        <w:pStyle w:val="2"/>
        <w:spacing w:before="0" w:after="0"/>
        <w:jc w:val="both"/>
        <w:rPr>
          <w:i w:val="0"/>
          <w:iCs w:val="0"/>
          <w:caps/>
          <w:sz w:val="24"/>
        </w:rPr>
      </w:pPr>
      <w:bookmarkStart w:id="24" w:name="_Toc179261341"/>
      <w:bookmarkStart w:id="25" w:name="_Toc301445183"/>
      <w:bookmarkStart w:id="26" w:name="_Toc420502915"/>
      <w:r w:rsidRPr="0029119A">
        <w:rPr>
          <w:i w:val="0"/>
          <w:iCs w:val="0"/>
          <w:caps/>
          <w:sz w:val="24"/>
        </w:rPr>
        <w:t>Период действия и порядок внесения изменений</w:t>
      </w:r>
      <w:bookmarkEnd w:id="24"/>
      <w:bookmarkEnd w:id="25"/>
      <w:bookmarkEnd w:id="26"/>
    </w:p>
    <w:p w:rsidR="004E0F3A" w:rsidRPr="0029119A" w:rsidRDefault="004E0F3A" w:rsidP="004E0F3A"/>
    <w:p w:rsidR="004E0F3A" w:rsidRPr="004B2690" w:rsidRDefault="004E0F3A" w:rsidP="004E0F3A">
      <w:pPr>
        <w:jc w:val="both"/>
      </w:pPr>
      <w:r w:rsidRPr="004B2690">
        <w:lastRenderedPageBreak/>
        <w:t>Настоящий Стандарт является локальным нормативным документом постоянного действия.</w:t>
      </w:r>
    </w:p>
    <w:p w:rsidR="004E0F3A" w:rsidRPr="004B2690" w:rsidRDefault="004E0F3A" w:rsidP="004E0F3A">
      <w:pPr>
        <w:jc w:val="both"/>
      </w:pPr>
    </w:p>
    <w:p w:rsidR="004E0F3A" w:rsidRPr="004B2690" w:rsidRDefault="004E0F3A" w:rsidP="004E0F3A">
      <w:pPr>
        <w:jc w:val="both"/>
      </w:pPr>
      <w:r w:rsidRPr="004B2690">
        <w:t>Настоящий Стандарт утверждается</w:t>
      </w:r>
      <w:r>
        <w:t>, признается утратившим силу</w:t>
      </w:r>
      <w:r w:rsidRPr="004B2690">
        <w:t xml:space="preserve"> </w:t>
      </w:r>
      <w:r>
        <w:t xml:space="preserve">в </w:t>
      </w:r>
      <w:r w:rsidR="00A17E9C">
        <w:t>П</w:t>
      </w:r>
      <w:r>
        <w:t xml:space="preserve">АО «НК «Роснефть» решением </w:t>
      </w:r>
      <w:r w:rsidRPr="004B2690">
        <w:t>Правлени</w:t>
      </w:r>
      <w:r>
        <w:t>я</w:t>
      </w:r>
      <w:r w:rsidRPr="004B2690">
        <w:t xml:space="preserve"> </w:t>
      </w:r>
      <w:r w:rsidR="00AB2A92">
        <w:t>П</w:t>
      </w:r>
      <w:r w:rsidRPr="004B2690">
        <w:t xml:space="preserve">АО «НК «Роснефть» и вводится в действие в </w:t>
      </w:r>
      <w:r w:rsidR="00A17E9C">
        <w:t>П</w:t>
      </w:r>
      <w:r w:rsidRPr="004B2690">
        <w:t>АО</w:t>
      </w:r>
      <w:r>
        <w:t> </w:t>
      </w:r>
      <w:r w:rsidRPr="004B2690">
        <w:t>«НК</w:t>
      </w:r>
      <w:r>
        <w:t xml:space="preserve"> «Роснефть» </w:t>
      </w:r>
      <w:r w:rsidRPr="004B2690">
        <w:t xml:space="preserve">приказом </w:t>
      </w:r>
      <w:r w:rsidR="00A17E9C">
        <w:t>ПА</w:t>
      </w:r>
      <w:r w:rsidRPr="004B2690">
        <w:t xml:space="preserve">О «НК «Роснефть». </w:t>
      </w:r>
    </w:p>
    <w:p w:rsidR="004E0F3A" w:rsidRPr="004B2690" w:rsidRDefault="004E0F3A" w:rsidP="004E0F3A">
      <w:pPr>
        <w:jc w:val="both"/>
      </w:pPr>
      <w:bookmarkStart w:id="27" w:name="_Toc150229272"/>
    </w:p>
    <w:p w:rsidR="004E0F3A" w:rsidRPr="004B2690" w:rsidRDefault="004E0F3A" w:rsidP="004E0F3A">
      <w:pPr>
        <w:jc w:val="both"/>
      </w:pPr>
      <w:r w:rsidRPr="004B2690">
        <w:t>Изменения в Стандарт вносятся на основании решения Правления</w:t>
      </w:r>
      <w:r w:rsidR="00A17E9C">
        <w:t xml:space="preserve"> П</w:t>
      </w:r>
      <w:r w:rsidRPr="004B2690">
        <w:t>АО «НК «Роснефть» и вводятся в действие</w:t>
      </w:r>
      <w:r>
        <w:t xml:space="preserve"> в </w:t>
      </w:r>
      <w:r w:rsidR="00A17E9C">
        <w:t>П</w:t>
      </w:r>
      <w:r>
        <w:t xml:space="preserve">АО «НК «Роснефть» </w:t>
      </w:r>
      <w:r w:rsidRPr="004B2690">
        <w:t xml:space="preserve">приказом </w:t>
      </w:r>
      <w:r w:rsidR="00A17E9C">
        <w:t>П</w:t>
      </w:r>
      <w:r w:rsidRPr="004B2690">
        <w:t>АО «НК «Роснефть».</w:t>
      </w:r>
    </w:p>
    <w:p w:rsidR="004E0F3A" w:rsidRPr="004B2690" w:rsidRDefault="004E0F3A" w:rsidP="004E0F3A">
      <w:pPr>
        <w:jc w:val="both"/>
      </w:pPr>
    </w:p>
    <w:p w:rsidR="004E0F3A" w:rsidRDefault="004E0F3A" w:rsidP="004E0F3A">
      <w:pPr>
        <w:jc w:val="both"/>
      </w:pPr>
      <w:r w:rsidRPr="004B2690">
        <w:t>Изменения в Стандарт вносятся в случаях: изменения</w:t>
      </w:r>
      <w:r>
        <w:t xml:space="preserve"> трудового, налогового, пенсионного законодательства</w:t>
      </w:r>
      <w:r w:rsidRPr="004B2690">
        <w:t xml:space="preserve"> Российской Федерации, изменения организационной структуры или полномочий руководителей и т.п. </w:t>
      </w:r>
    </w:p>
    <w:p w:rsidR="004E0F3A" w:rsidRPr="004B2690" w:rsidRDefault="004E0F3A" w:rsidP="004E0F3A">
      <w:pPr>
        <w:jc w:val="both"/>
      </w:pPr>
    </w:p>
    <w:p w:rsidR="004E0F3A" w:rsidRPr="004B2690" w:rsidRDefault="004E0F3A" w:rsidP="004E0F3A">
      <w:pPr>
        <w:jc w:val="both"/>
      </w:pPr>
      <w:r w:rsidRPr="004B2690">
        <w:t>Инициаторами внесения изменений в Стандарт являются: Департамент социального развития и корпоративной культуры</w:t>
      </w:r>
      <w:r w:rsidRPr="004B2690" w:rsidDel="00A63A1F">
        <w:t xml:space="preserve"> </w:t>
      </w:r>
      <w:r w:rsidR="008D469B">
        <w:t>П</w:t>
      </w:r>
      <w:r w:rsidRPr="004B2690">
        <w:t xml:space="preserve">АО «НК «Роснефть», а также иные структурные подразделения </w:t>
      </w:r>
      <w:r w:rsidR="008D469B">
        <w:t>П</w:t>
      </w:r>
      <w:r w:rsidRPr="004B2690">
        <w:t>АО «НК «Роснефть» и Общества Группы по согласованию с Департаментом социального развития и корпоративной культуры</w:t>
      </w:r>
      <w:r w:rsidRPr="004B2690" w:rsidDel="00A63A1F">
        <w:t xml:space="preserve"> </w:t>
      </w:r>
      <w:r w:rsidR="008D469B">
        <w:t>П</w:t>
      </w:r>
      <w:r w:rsidRPr="004B2690">
        <w:t xml:space="preserve">АО «НК «Роснефть». </w:t>
      </w:r>
    </w:p>
    <w:p w:rsidR="004E0F3A" w:rsidRPr="004B2690" w:rsidRDefault="004E0F3A" w:rsidP="004E0F3A">
      <w:pPr>
        <w:jc w:val="both"/>
      </w:pPr>
    </w:p>
    <w:p w:rsidR="004E0F3A" w:rsidRPr="004B2690" w:rsidRDefault="004E0F3A" w:rsidP="004E0F3A">
      <w:pPr>
        <w:jc w:val="both"/>
      </w:pPr>
      <w:r w:rsidRPr="004B2690">
        <w:t xml:space="preserve">Ответственность за поддержание настоящего Стандарта в </w:t>
      </w:r>
      <w:r w:rsidR="00BF3D74">
        <w:t>П</w:t>
      </w:r>
      <w:r w:rsidRPr="004B2690">
        <w:t xml:space="preserve">АО «НК «Роснефть» в актуальном состоянии возлагается на директора Департамента социального развития и корпоративной культуры </w:t>
      </w:r>
      <w:r w:rsidR="00BF3D74">
        <w:t>П</w:t>
      </w:r>
      <w:r w:rsidRPr="004B2690">
        <w:t>АО «НК «Роснефть».</w:t>
      </w:r>
    </w:p>
    <w:p w:rsidR="004E0F3A" w:rsidRPr="004B2690" w:rsidRDefault="004E0F3A" w:rsidP="004E0F3A">
      <w:pPr>
        <w:jc w:val="both"/>
      </w:pPr>
    </w:p>
    <w:p w:rsidR="004E0F3A" w:rsidRPr="00622D2A" w:rsidRDefault="004E0F3A" w:rsidP="004E0F3A">
      <w:pPr>
        <w:jc w:val="both"/>
        <w:rPr>
          <w:highlight w:val="yellow"/>
        </w:rPr>
      </w:pPr>
      <w:r w:rsidRPr="004B2690">
        <w:t xml:space="preserve">Контроль за исполнением требований настоящего Стандарта в </w:t>
      </w:r>
      <w:r w:rsidR="00BF3D74">
        <w:t>ПА</w:t>
      </w:r>
      <w:r w:rsidRPr="004B2690">
        <w:t xml:space="preserve">О «НК «Роснефть» возлагается на топ-менеджера </w:t>
      </w:r>
      <w:r w:rsidR="00BF3D74">
        <w:t>П</w:t>
      </w:r>
      <w:r w:rsidRPr="004B2690">
        <w:t>АО «НК «Роснефть», ответственного за кадровые и социальные вопросы.</w:t>
      </w:r>
      <w:bookmarkEnd w:id="27"/>
    </w:p>
    <w:p w:rsidR="004E0F3A" w:rsidRPr="00931BD0" w:rsidRDefault="004E0F3A" w:rsidP="004E0F3A">
      <w:pPr>
        <w:jc w:val="both"/>
        <w:sectPr w:rsidR="004E0F3A" w:rsidRPr="00931BD0" w:rsidSect="00DD2A7D">
          <w:headerReference w:type="even" r:id="rId17"/>
          <w:headerReference w:type="default" r:id="rId18"/>
          <w:footerReference w:type="default" r:id="rId19"/>
          <w:headerReference w:type="first" r:id="rId20"/>
          <w:endnotePr>
            <w:numFmt w:val="decimal"/>
          </w:endnotePr>
          <w:pgSz w:w="11906" w:h="16838" w:code="9"/>
          <w:pgMar w:top="510" w:right="1021" w:bottom="567" w:left="1247" w:header="737" w:footer="680" w:gutter="0"/>
          <w:cols w:space="708"/>
          <w:docGrid w:linePitch="360"/>
        </w:sectPr>
      </w:pPr>
    </w:p>
    <w:p w:rsidR="004E0F3A" w:rsidRPr="004B2690" w:rsidRDefault="004E0F3A" w:rsidP="004E0F3A">
      <w:pPr>
        <w:pStyle w:val="S1"/>
        <w:ind w:left="0" w:firstLine="0"/>
      </w:pPr>
      <w:bookmarkStart w:id="28" w:name="_Toc179261342"/>
      <w:bookmarkStart w:id="29" w:name="_Toc301445184"/>
      <w:bookmarkStart w:id="30" w:name="_Toc420502916"/>
      <w:r w:rsidRPr="004B2690">
        <w:lastRenderedPageBreak/>
        <w:t>ТЕРМИНЫ И ОПРЕДЕЛЕНИЯ</w:t>
      </w:r>
      <w:bookmarkEnd w:id="28"/>
      <w:bookmarkEnd w:id="29"/>
      <w:bookmarkEnd w:id="30"/>
    </w:p>
    <w:p w:rsidR="004E0F3A" w:rsidRDefault="004E0F3A" w:rsidP="004E0F3A">
      <w:pPr>
        <w:pStyle w:val="S0"/>
      </w:pPr>
      <w:bookmarkStart w:id="31" w:name="_Toc198548340"/>
      <w:bookmarkStart w:id="32" w:name="_Toc200945987"/>
      <w:bookmarkStart w:id="33" w:name="_Toc205363297"/>
      <w:bookmarkStart w:id="34" w:name="_Toc205610123"/>
      <w:bookmarkStart w:id="35" w:name="_Toc207428863"/>
      <w:bookmarkStart w:id="36" w:name="_Toc213056538"/>
      <w:bookmarkStart w:id="37" w:name="_Toc216584587"/>
      <w:bookmarkStart w:id="38" w:name="_Toc247422180"/>
      <w:bookmarkStart w:id="39" w:name="_Toc259718850"/>
      <w:bookmarkStart w:id="40" w:name="_Toc301445185"/>
    </w:p>
    <w:p w:rsidR="004E0F3A" w:rsidRPr="006642E0" w:rsidRDefault="004E0F3A" w:rsidP="004E0F3A"/>
    <w:p w:rsidR="004E0F3A" w:rsidRPr="004B2690" w:rsidRDefault="004E0F3A" w:rsidP="004E0F3A">
      <w:pPr>
        <w:pStyle w:val="aff0"/>
        <w:rPr>
          <w:rStyle w:val="afb"/>
          <w:rFonts w:ascii="Arial" w:hAnsi="Arial" w:cs="Arial"/>
          <w:b/>
          <w:i w:val="0"/>
        </w:rPr>
      </w:pPr>
      <w:r w:rsidRPr="004B2690">
        <w:rPr>
          <w:rStyle w:val="afb"/>
          <w:rFonts w:ascii="Arial" w:hAnsi="Arial" w:cs="Arial"/>
          <w:b/>
          <w:i w:val="0"/>
        </w:rPr>
        <w:t>ТЕРМИНЫ И ОПРЕДЕЛЕНИЯ КОРПОРАТИВНОГО ГЛОССАРИЯ</w:t>
      </w:r>
      <w:bookmarkEnd w:id="31"/>
      <w:bookmarkEnd w:id="32"/>
      <w:bookmarkEnd w:id="33"/>
      <w:bookmarkEnd w:id="34"/>
      <w:bookmarkEnd w:id="35"/>
      <w:bookmarkEnd w:id="36"/>
      <w:bookmarkEnd w:id="37"/>
      <w:bookmarkEnd w:id="38"/>
      <w:bookmarkEnd w:id="39"/>
      <w:bookmarkEnd w:id="40"/>
    </w:p>
    <w:p w:rsidR="004E0F3A" w:rsidRPr="00177049" w:rsidRDefault="004E0F3A" w:rsidP="004E0F3A"/>
    <w:p w:rsidR="004E0F3A" w:rsidRDefault="004E0F3A" w:rsidP="004E0F3A">
      <w:pPr>
        <w:pStyle w:val="af9"/>
        <w:jc w:val="both"/>
        <w:rPr>
          <w:rStyle w:val="urtxtemph"/>
          <w:sz w:val="24"/>
          <w:szCs w:val="24"/>
        </w:rPr>
      </w:pPr>
      <w:r w:rsidRPr="00DC3362">
        <w:rPr>
          <w:rStyle w:val="urtxtemph"/>
          <w:rFonts w:ascii="Arial" w:hAnsi="Arial" w:cs="Arial"/>
          <w:b/>
          <w:i/>
          <w:iCs/>
        </w:rPr>
        <w:t>БИЗНЕС-ПЛАН</w:t>
      </w:r>
      <w:r w:rsidRPr="00DC3362">
        <w:rPr>
          <w:rStyle w:val="urtxtemph"/>
          <w:sz w:val="24"/>
          <w:szCs w:val="24"/>
        </w:rPr>
        <w:t xml:space="preserve"> </w:t>
      </w:r>
      <w:r>
        <w:rPr>
          <w:snapToGrid w:val="0"/>
        </w:rPr>
        <w:t>-</w:t>
      </w:r>
      <w:r w:rsidRPr="00DC3362">
        <w:rPr>
          <w:rStyle w:val="urtxtemph"/>
          <w:sz w:val="24"/>
          <w:szCs w:val="24"/>
        </w:rPr>
        <w:t xml:space="preserve"> п</w:t>
      </w:r>
      <w:r>
        <w:rPr>
          <w:rStyle w:val="urtxtemph"/>
          <w:sz w:val="24"/>
          <w:szCs w:val="24"/>
        </w:rPr>
        <w:t>лан</w:t>
      </w:r>
      <w:r w:rsidRPr="00DC3362">
        <w:rPr>
          <w:rStyle w:val="urtxtemph"/>
          <w:sz w:val="24"/>
          <w:szCs w:val="24"/>
        </w:rPr>
        <w:t xml:space="preserve"> основных производственных, технологических, экономических и финансовых показателей деятельности Обществ Группы</w:t>
      </w:r>
      <w:r>
        <w:rPr>
          <w:rStyle w:val="urtxtemph"/>
          <w:sz w:val="24"/>
          <w:szCs w:val="24"/>
        </w:rPr>
        <w:t xml:space="preserve"> и Компании</w:t>
      </w:r>
      <w:r w:rsidRPr="00DC3362">
        <w:rPr>
          <w:rStyle w:val="urtxtemph"/>
          <w:sz w:val="24"/>
          <w:szCs w:val="24"/>
        </w:rPr>
        <w:t xml:space="preserve"> на планируемый период, представленный набором установленных форм.</w:t>
      </w:r>
    </w:p>
    <w:p w:rsidR="004E0F3A" w:rsidRPr="00B3525D" w:rsidRDefault="004E0F3A" w:rsidP="004E0F3A">
      <w:pPr>
        <w:jc w:val="both"/>
        <w:rPr>
          <w:snapToGrid w:val="0"/>
        </w:rPr>
      </w:pPr>
    </w:p>
    <w:p w:rsidR="004E0F3A" w:rsidRDefault="004E0F3A" w:rsidP="004E0F3A">
      <w:pPr>
        <w:jc w:val="both"/>
      </w:pPr>
      <w:r w:rsidRPr="002F2204">
        <w:rPr>
          <w:rFonts w:ascii="Arial" w:hAnsi="Arial" w:cs="Arial"/>
          <w:b/>
          <w:i/>
          <w:sz w:val="20"/>
          <w:szCs w:val="20"/>
        </w:rPr>
        <w:t xml:space="preserve">ДОГОВОР НЕГОСУДАРСТВЕННОГО ПЕНСИОННОГО ОБЕСПЕЧЕНИЯ </w:t>
      </w:r>
      <w:r>
        <w:rPr>
          <w:rFonts w:ascii="Arial" w:hAnsi="Arial" w:cs="Arial"/>
          <w:b/>
          <w:i/>
          <w:sz w:val="20"/>
          <w:szCs w:val="20"/>
        </w:rPr>
        <w:t>(</w:t>
      </w:r>
      <w:r w:rsidRPr="00DB0A87">
        <w:rPr>
          <w:rFonts w:ascii="Arial" w:hAnsi="Arial" w:cs="Arial"/>
          <w:b/>
          <w:i/>
          <w:sz w:val="20"/>
          <w:szCs w:val="20"/>
        </w:rPr>
        <w:t>КОРПОРАТИВНЫЙ ПЕНСИОННЫЙ ДОГОВОР</w:t>
      </w:r>
      <w:r>
        <w:rPr>
          <w:rFonts w:ascii="Arial" w:hAnsi="Arial" w:cs="Arial"/>
          <w:b/>
          <w:i/>
          <w:sz w:val="20"/>
          <w:szCs w:val="20"/>
        </w:rPr>
        <w:t>)</w:t>
      </w:r>
      <w:r w:rsidRPr="00DB0A87">
        <w:t xml:space="preserve"> </w:t>
      </w:r>
      <w:r w:rsidRPr="00DB0A87">
        <w:rPr>
          <w:snapToGrid w:val="0"/>
        </w:rPr>
        <w:t>–</w:t>
      </w:r>
      <w:r w:rsidRPr="00DB0A87">
        <w:t xml:space="preserve"> соглашение между негосударственным</w:t>
      </w:r>
      <w:r>
        <w:t xml:space="preserve"> пенсионным фондом </w:t>
      </w:r>
      <w:r w:rsidRPr="006378EB">
        <w:t xml:space="preserve">и </w:t>
      </w:r>
      <w:r w:rsidR="00974D1B">
        <w:t>П</w:t>
      </w:r>
      <w:r>
        <w:t>АО «НК «Роснефть»</w:t>
      </w:r>
      <w:r w:rsidR="00974D1B">
        <w:t xml:space="preserve"> </w:t>
      </w:r>
      <w:r>
        <w:t>или Обществом Группы</w:t>
      </w:r>
      <w:r w:rsidRPr="006378EB">
        <w:t xml:space="preserve">, в соответствии с которым </w:t>
      </w:r>
      <w:r w:rsidR="00525531">
        <w:t>П</w:t>
      </w:r>
      <w:r>
        <w:t xml:space="preserve">АО «НК «Роснефть» или Общество Группы </w:t>
      </w:r>
      <w:r w:rsidRPr="006378EB">
        <w:t xml:space="preserve">обязуется уплачивать пенсионные взносы в </w:t>
      </w:r>
      <w:r>
        <w:t>негосударственный пенсионный фонд</w:t>
      </w:r>
      <w:r w:rsidRPr="006378EB">
        <w:t xml:space="preserve">, а </w:t>
      </w:r>
      <w:r>
        <w:t>негосударственный пенсионный фонд</w:t>
      </w:r>
      <w:r w:rsidRPr="006378EB">
        <w:t xml:space="preserve"> обязуется выплачивать </w:t>
      </w:r>
      <w:r>
        <w:t xml:space="preserve">корпоративную </w:t>
      </w:r>
      <w:r w:rsidRPr="006378EB">
        <w:t>пенсию</w:t>
      </w:r>
      <w:r>
        <w:t xml:space="preserve"> работникам</w:t>
      </w:r>
      <w:r w:rsidRPr="006378EB">
        <w:t>.</w:t>
      </w:r>
    </w:p>
    <w:p w:rsidR="004E0F3A" w:rsidRPr="00717D0A" w:rsidRDefault="004E0F3A" w:rsidP="004E0F3A">
      <w:pPr>
        <w:jc w:val="both"/>
      </w:pPr>
    </w:p>
    <w:p w:rsidR="004E0F3A" w:rsidRPr="006B2854" w:rsidRDefault="004E0F3A" w:rsidP="004E0F3A">
      <w:pPr>
        <w:jc w:val="both"/>
        <w:rPr>
          <w:snapToGrid w:val="0"/>
        </w:rPr>
      </w:pPr>
      <w:r w:rsidRPr="006B2854">
        <w:rPr>
          <w:rFonts w:ascii="Arial" w:hAnsi="Arial" w:cs="Arial"/>
          <w:b/>
          <w:i/>
          <w:snapToGrid w:val="0"/>
          <w:sz w:val="20"/>
          <w:szCs w:val="20"/>
        </w:rPr>
        <w:t>ИНДИВИДУАЛЬНАЯ ПЕНСИЯ</w:t>
      </w:r>
      <w:r w:rsidRPr="006B2854">
        <w:rPr>
          <w:snapToGrid w:val="0"/>
        </w:rPr>
        <w:t xml:space="preserve"> </w:t>
      </w:r>
      <w:r>
        <w:rPr>
          <w:snapToGrid w:val="0"/>
        </w:rPr>
        <w:t>–</w:t>
      </w:r>
      <w:r w:rsidRPr="006B2854">
        <w:rPr>
          <w:snapToGrid w:val="0"/>
        </w:rPr>
        <w:t xml:space="preserve"> </w:t>
      </w:r>
      <w:r>
        <w:rPr>
          <w:snapToGrid w:val="0"/>
        </w:rPr>
        <w:t xml:space="preserve">дополнительная </w:t>
      </w:r>
      <w:r w:rsidRPr="006B2854">
        <w:rPr>
          <w:snapToGrid w:val="0"/>
        </w:rPr>
        <w:t xml:space="preserve">негосударственная пенсия, добровольно </w:t>
      </w:r>
      <w:r w:rsidRPr="00721EDD">
        <w:rPr>
          <w:snapToGrid w:val="0"/>
        </w:rPr>
        <w:t>сформированная в негосударственном пенсионном фонде за счет личных средств работника</w:t>
      </w:r>
      <w:r w:rsidRPr="00721EDD">
        <w:t xml:space="preserve"> </w:t>
      </w:r>
      <w:r w:rsidR="00525531">
        <w:t>П</w:t>
      </w:r>
      <w:r w:rsidRPr="00721EDD">
        <w:t>АО «НК «Роснефть» или Общества Группы</w:t>
      </w:r>
      <w:r w:rsidRPr="00721EDD">
        <w:rPr>
          <w:snapToGrid w:val="0"/>
        </w:rPr>
        <w:t xml:space="preserve"> и начисленного негосударственным пенсионным фондом дохода.</w:t>
      </w:r>
    </w:p>
    <w:p w:rsidR="004E0F3A" w:rsidRDefault="004E0F3A" w:rsidP="004E0F3A">
      <w:pPr>
        <w:pStyle w:val="ConsPlusNormal"/>
        <w:widowControl/>
        <w:ind w:firstLine="0"/>
        <w:jc w:val="both"/>
        <w:rPr>
          <w:rFonts w:ascii="Times New Roman" w:hAnsi="Times New Roman" w:cs="Times New Roman"/>
          <w:sz w:val="24"/>
          <w:szCs w:val="24"/>
        </w:rPr>
      </w:pPr>
    </w:p>
    <w:p w:rsidR="004E0F3A" w:rsidRDefault="004E0F3A" w:rsidP="004E0F3A">
      <w:pPr>
        <w:jc w:val="both"/>
      </w:pPr>
      <w:r w:rsidRPr="00E01AEA">
        <w:rPr>
          <w:rFonts w:ascii="Arial" w:hAnsi="Arial" w:cs="Arial"/>
          <w:b/>
          <w:i/>
          <w:sz w:val="20"/>
          <w:szCs w:val="20"/>
        </w:rPr>
        <w:t>ИНДИВИДУАЛЬНЫЙ ПЕНСИОННЫЙ ДОГОВОР</w:t>
      </w:r>
      <w:r w:rsidRPr="00E01AEA">
        <w:t xml:space="preserve"> - соглашение между негосударственным пенсионным фондом и работником</w:t>
      </w:r>
      <w:r>
        <w:t xml:space="preserve"> </w:t>
      </w:r>
      <w:r w:rsidR="00525531">
        <w:t>П</w:t>
      </w:r>
      <w:r>
        <w:t>АО «НК «Роснефть» или Общества Группы</w:t>
      </w:r>
      <w:r w:rsidRPr="00E01AEA">
        <w:t xml:space="preserve">, в соответствии с которым работник </w:t>
      </w:r>
      <w:r w:rsidR="00525531">
        <w:t>П</w:t>
      </w:r>
      <w:r>
        <w:t>АО «НК «Роснефть» или Общества Группы</w:t>
      </w:r>
      <w:r w:rsidRPr="00E01AEA">
        <w:t xml:space="preserve"> обязуется уплачивать пенсионные взносы в негосударственный пенсионный фонд, а негосударственный пенсионный фонд обязуется выплачивать индивидуальную пенсию этому работнику.</w:t>
      </w:r>
    </w:p>
    <w:p w:rsidR="004E0F3A" w:rsidRDefault="004E0F3A" w:rsidP="004E0F3A">
      <w:pPr>
        <w:jc w:val="both"/>
      </w:pPr>
    </w:p>
    <w:p w:rsidR="004E0F3A" w:rsidRDefault="004E0F3A" w:rsidP="004E0F3A">
      <w:pPr>
        <w:pStyle w:val="af1"/>
        <w:spacing w:before="0" w:beforeAutospacing="0" w:after="0" w:afterAutospacing="0"/>
        <w:jc w:val="both"/>
      </w:pPr>
      <w:r w:rsidRPr="0060512A">
        <w:rPr>
          <w:rFonts w:ascii="Arial" w:hAnsi="Arial" w:cs="Arial"/>
          <w:b/>
          <w:i/>
          <w:sz w:val="20"/>
          <w:szCs w:val="20"/>
        </w:rPr>
        <w:t>ИМЕННОЙ ПЕНСИОННЫЙ СЧЕТ</w:t>
      </w:r>
      <w:r w:rsidRPr="00F83369">
        <w:t xml:space="preserve"> </w:t>
      </w:r>
      <w:r w:rsidRPr="00F83369">
        <w:rPr>
          <w:snapToGrid w:val="0"/>
        </w:rPr>
        <w:t>-</w:t>
      </w:r>
      <w:r w:rsidRPr="00F83369">
        <w:t xml:space="preserve"> форма аналитического учета в </w:t>
      </w:r>
      <w:r>
        <w:t>н</w:t>
      </w:r>
      <w:r w:rsidRPr="003C02F8">
        <w:t>егосударственн</w:t>
      </w:r>
      <w:r>
        <w:t>ом</w:t>
      </w:r>
      <w:r w:rsidRPr="003C02F8">
        <w:t xml:space="preserve"> пенсионн</w:t>
      </w:r>
      <w:r>
        <w:t>ом</w:t>
      </w:r>
      <w:r w:rsidRPr="003C02F8">
        <w:t xml:space="preserve"> фонд</w:t>
      </w:r>
      <w:r>
        <w:t>е</w:t>
      </w:r>
      <w:r w:rsidRPr="00F83369">
        <w:t>, отражающая поступление пенсионных взносов в рамках корпоративно</w:t>
      </w:r>
      <w:r>
        <w:t>го</w:t>
      </w:r>
      <w:r w:rsidRPr="00F83369">
        <w:t xml:space="preserve"> пенсионно</w:t>
      </w:r>
      <w:r>
        <w:t>го</w:t>
      </w:r>
      <w:r w:rsidRPr="00F83369">
        <w:t xml:space="preserve"> </w:t>
      </w:r>
      <w:r>
        <w:t>договора</w:t>
      </w:r>
      <w:r w:rsidRPr="00F83369">
        <w:t xml:space="preserve"> и</w:t>
      </w:r>
      <w:r>
        <w:t>ли</w:t>
      </w:r>
      <w:r w:rsidRPr="00F83369">
        <w:t xml:space="preserve"> индивидуального </w:t>
      </w:r>
      <w:r w:rsidRPr="00F83369">
        <w:lastRenderedPageBreak/>
        <w:t>пенсионного</w:t>
      </w:r>
      <w:r>
        <w:t xml:space="preserve"> договора</w:t>
      </w:r>
      <w:r w:rsidRPr="00F83369">
        <w:t>, начисление дохода, начисление выплат негосударственных пенсий, а также начисление выкупных сумм при расторжении индивидуального пенсионного договора.</w:t>
      </w:r>
      <w:r>
        <w:t xml:space="preserve">  </w:t>
      </w:r>
    </w:p>
    <w:p w:rsidR="004E0F3A" w:rsidRDefault="004E0F3A" w:rsidP="004E0F3A">
      <w:pPr>
        <w:pStyle w:val="ConsPlusNormal"/>
        <w:widowControl/>
        <w:ind w:firstLine="0"/>
        <w:jc w:val="both"/>
        <w:rPr>
          <w:rFonts w:ascii="Times New Roman" w:hAnsi="Times New Roman" w:cs="Times New Roman"/>
          <w:sz w:val="24"/>
          <w:szCs w:val="24"/>
        </w:rPr>
      </w:pPr>
    </w:p>
    <w:p w:rsidR="004E0F3A" w:rsidRDefault="004E0F3A" w:rsidP="004E0F3A">
      <w:pPr>
        <w:jc w:val="both"/>
        <w:rPr>
          <w:color w:val="000000"/>
        </w:rPr>
      </w:pPr>
      <w:r w:rsidRPr="00B86BBE">
        <w:rPr>
          <w:rFonts w:ascii="Arial" w:hAnsi="Arial" w:cs="Arial"/>
          <w:b/>
          <w:i/>
          <w:snapToGrid w:val="0"/>
          <w:sz w:val="20"/>
          <w:szCs w:val="20"/>
        </w:rPr>
        <w:t>КОМИССИЯ ПО НЕГОСУДАРСТВЕННОМУ ПЕНСИОННОМУ ОБЕСПЕЧЕНИЮ</w:t>
      </w:r>
      <w:r>
        <w:rPr>
          <w:rFonts w:ascii="Arial" w:hAnsi="Arial" w:cs="Arial"/>
          <w:b/>
          <w:i/>
          <w:snapToGrid w:val="0"/>
          <w:sz w:val="20"/>
          <w:szCs w:val="20"/>
        </w:rPr>
        <w:t xml:space="preserve"> РАБОТНИКОВ</w:t>
      </w:r>
      <w:r w:rsidRPr="00B86BBE">
        <w:rPr>
          <w:snapToGrid w:val="0"/>
        </w:rPr>
        <w:t xml:space="preserve"> </w:t>
      </w:r>
      <w:r w:rsidRPr="003E1B2A">
        <w:rPr>
          <w:snapToGrid w:val="0"/>
        </w:rPr>
        <w:t>-</w:t>
      </w:r>
      <w:r>
        <w:rPr>
          <w:snapToGrid w:val="0"/>
        </w:rPr>
        <w:t xml:space="preserve"> </w:t>
      </w:r>
      <w:r>
        <w:t>постоянный коллегиальный орган</w:t>
      </w:r>
      <w:r w:rsidRPr="00B86BBE">
        <w:t>, со</w:t>
      </w:r>
      <w:r>
        <w:t xml:space="preserve">здаваемый на основании распорядительного документа </w:t>
      </w:r>
      <w:r w:rsidR="00974D1B">
        <w:t>П</w:t>
      </w:r>
      <w:r>
        <w:t>АО «НК «Роснефть» или</w:t>
      </w:r>
      <w:r w:rsidRPr="00950886">
        <w:t xml:space="preserve"> </w:t>
      </w:r>
      <w:r>
        <w:t>Общества Группы</w:t>
      </w:r>
      <w:r w:rsidRPr="006B2854">
        <w:t xml:space="preserve">, для определения права работников на корпоративную пенсию, </w:t>
      </w:r>
      <w:r w:rsidRPr="001A40FF">
        <w:rPr>
          <w:color w:val="000000"/>
        </w:rPr>
        <w:t>рассмотрения иных вопросов негосударственного пенсионного обеспечения</w:t>
      </w:r>
      <w:r w:rsidR="00BD1709">
        <w:rPr>
          <w:color w:val="000000"/>
        </w:rPr>
        <w:t>.</w:t>
      </w:r>
      <w:r w:rsidRPr="00650D2B">
        <w:rPr>
          <w:color w:val="000000"/>
        </w:rPr>
        <w:t xml:space="preserve"> </w:t>
      </w:r>
    </w:p>
    <w:p w:rsidR="004E0F3A" w:rsidRPr="00F42D69" w:rsidRDefault="004E0F3A" w:rsidP="004E0F3A">
      <w:pPr>
        <w:pStyle w:val="S0"/>
      </w:pPr>
    </w:p>
    <w:p w:rsidR="004E0F3A" w:rsidRPr="00A9057B" w:rsidRDefault="004E0F3A" w:rsidP="004E0F3A">
      <w:pPr>
        <w:pStyle w:val="S0"/>
        <w:rPr>
          <w:shd w:val="clear" w:color="auto" w:fill="FFFF99"/>
        </w:rPr>
      </w:pPr>
      <w:r>
        <w:rPr>
          <w:rFonts w:ascii="Arial" w:hAnsi="Arial" w:cs="Arial"/>
          <w:b/>
          <w:i/>
          <w:snapToGrid w:val="0"/>
          <w:sz w:val="20"/>
          <w:szCs w:val="20"/>
        </w:rPr>
        <w:t xml:space="preserve">КОРПОРАТИВНАЯ </w:t>
      </w:r>
      <w:r w:rsidRPr="00572974">
        <w:rPr>
          <w:rFonts w:ascii="Arial" w:hAnsi="Arial" w:cs="Arial"/>
          <w:b/>
          <w:i/>
          <w:snapToGrid w:val="0"/>
          <w:sz w:val="20"/>
          <w:szCs w:val="20"/>
        </w:rPr>
        <w:t xml:space="preserve">ПЕНСИЯ </w:t>
      </w:r>
      <w:r w:rsidRPr="007041B1">
        <w:rPr>
          <w:rFonts w:ascii="Arial" w:hAnsi="Arial" w:cs="Arial"/>
          <w:i/>
          <w:snapToGrid w:val="0"/>
          <w:sz w:val="20"/>
          <w:szCs w:val="20"/>
        </w:rPr>
        <w:t>-</w:t>
      </w:r>
      <w:r>
        <w:rPr>
          <w:snapToGrid w:val="0"/>
        </w:rPr>
        <w:t xml:space="preserve"> </w:t>
      </w:r>
      <w:r w:rsidRPr="00E57C79">
        <w:rPr>
          <w:snapToGrid w:val="0"/>
        </w:rPr>
        <w:t xml:space="preserve">негосударственная пенсия, сформированная за счет </w:t>
      </w:r>
      <w:r w:rsidRPr="000539B6">
        <w:rPr>
          <w:snapToGrid w:val="0"/>
        </w:rPr>
        <w:t xml:space="preserve">перечисленных в </w:t>
      </w:r>
      <w:r w:rsidRPr="000539B6">
        <w:t>негосударственный пенсионный фонд</w:t>
      </w:r>
      <w:r w:rsidRPr="000539B6">
        <w:rPr>
          <w:snapToGrid w:val="0"/>
        </w:rPr>
        <w:t xml:space="preserve"> в рамках заключенных  корпоративных пенсионных договоров средств </w:t>
      </w:r>
      <w:r w:rsidR="00974D1B">
        <w:rPr>
          <w:snapToGrid w:val="0"/>
        </w:rPr>
        <w:t>П</w:t>
      </w:r>
      <w:r w:rsidRPr="000539B6">
        <w:t xml:space="preserve">АО «НК «Роснефть» или </w:t>
      </w:r>
      <w:r w:rsidRPr="000539B6">
        <w:rPr>
          <w:snapToGrid w:val="0"/>
        </w:rPr>
        <w:t>Обществ Группы в виде регулярных пен</w:t>
      </w:r>
      <w:r>
        <w:rPr>
          <w:snapToGrid w:val="0"/>
        </w:rPr>
        <w:t xml:space="preserve">сионных взносов и начисленного </w:t>
      </w:r>
      <w:r w:rsidRPr="000539B6">
        <w:rPr>
          <w:snapToGrid w:val="0"/>
        </w:rPr>
        <w:t>негосударственным пенсионным</w:t>
      </w:r>
      <w:r>
        <w:rPr>
          <w:snapToGrid w:val="0"/>
        </w:rPr>
        <w:t xml:space="preserve"> </w:t>
      </w:r>
      <w:r w:rsidRPr="00A9057B">
        <w:rPr>
          <w:snapToGrid w:val="0"/>
        </w:rPr>
        <w:t xml:space="preserve">фондом дохода </w:t>
      </w:r>
      <w:r>
        <w:rPr>
          <w:snapToGrid w:val="0"/>
        </w:rPr>
        <w:t xml:space="preserve">от размещения пенсионных резервов. </w:t>
      </w:r>
      <w:r w:rsidRPr="00A9057B">
        <w:rPr>
          <w:shd w:val="clear" w:color="auto" w:fill="FFFF99"/>
        </w:rPr>
        <w:t xml:space="preserve"> </w:t>
      </w:r>
    </w:p>
    <w:p w:rsidR="004E0F3A" w:rsidRPr="00A9057B" w:rsidRDefault="004E0F3A" w:rsidP="004E0F3A">
      <w:pPr>
        <w:pStyle w:val="ConsPlusNormal"/>
        <w:widowControl/>
        <w:ind w:firstLine="0"/>
        <w:jc w:val="both"/>
        <w:rPr>
          <w:rFonts w:ascii="Times New Roman" w:hAnsi="Times New Roman" w:cs="Times New Roman"/>
          <w:sz w:val="24"/>
          <w:szCs w:val="24"/>
        </w:rPr>
      </w:pPr>
    </w:p>
    <w:p w:rsidR="004E0F3A" w:rsidRDefault="004E0F3A" w:rsidP="004E0F3A">
      <w:pPr>
        <w:autoSpaceDE w:val="0"/>
        <w:autoSpaceDN w:val="0"/>
        <w:adjustRightInd w:val="0"/>
        <w:jc w:val="both"/>
        <w:rPr>
          <w:color w:val="000000"/>
        </w:rPr>
      </w:pPr>
      <w:r w:rsidRPr="00A9057B">
        <w:rPr>
          <w:rFonts w:ascii="Arial" w:hAnsi="Arial" w:cs="Arial"/>
          <w:b/>
          <w:i/>
          <w:color w:val="000000"/>
          <w:sz w:val="20"/>
          <w:szCs w:val="20"/>
        </w:rPr>
        <w:t xml:space="preserve">НЕГОСУДАРСТВЕННЫЙ ПЕНСИОННЫЙ ФОНД </w:t>
      </w:r>
      <w:r w:rsidRPr="00A9057B">
        <w:rPr>
          <w:snapToGrid w:val="0"/>
        </w:rPr>
        <w:t xml:space="preserve">- </w:t>
      </w:r>
      <w:r w:rsidRPr="00A9057B">
        <w:rPr>
          <w:color w:val="000000"/>
        </w:rPr>
        <w:t>организация, действующая на основании</w:t>
      </w:r>
      <w:r>
        <w:rPr>
          <w:color w:val="000000"/>
        </w:rPr>
        <w:t xml:space="preserve"> лицензии, </w:t>
      </w:r>
      <w:r w:rsidRPr="007302D8">
        <w:rPr>
          <w:color w:val="000000"/>
        </w:rPr>
        <w:t>исключительной деятельностью которой является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w:t>
      </w:r>
      <w:r>
        <w:rPr>
          <w:color w:val="000000"/>
        </w:rPr>
        <w:t>.</w:t>
      </w:r>
    </w:p>
    <w:p w:rsidR="005700E9" w:rsidRDefault="005700E9" w:rsidP="005700E9">
      <w:pPr>
        <w:jc w:val="both"/>
      </w:pPr>
      <w:r w:rsidRPr="006B2854">
        <w:rPr>
          <w:rFonts w:ascii="Arial" w:hAnsi="Arial" w:cs="Arial"/>
          <w:b/>
          <w:i/>
          <w:snapToGrid w:val="0"/>
          <w:sz w:val="20"/>
          <w:szCs w:val="20"/>
        </w:rPr>
        <w:t xml:space="preserve">НЕПРЕРЫВНЫЙ КОРПОРАТИВНЫЙ СТАЖ </w:t>
      </w:r>
      <w:r w:rsidRPr="00E57C79">
        <w:rPr>
          <w:snapToGrid w:val="0"/>
        </w:rPr>
        <w:t>-</w:t>
      </w:r>
      <w:r w:rsidRPr="006B2854">
        <w:t xml:space="preserve"> </w:t>
      </w:r>
      <w:r w:rsidRPr="00AD11BF">
        <w:rPr>
          <w:color w:val="000000"/>
        </w:rPr>
        <w:t>продолжительность непосредственно следующих друг за другом периодов работы</w:t>
      </w:r>
      <w:r>
        <w:rPr>
          <w:color w:val="000000"/>
        </w:rPr>
        <w:t xml:space="preserve">, исчисленных без применения льгот, </w:t>
      </w:r>
      <w:r w:rsidRPr="00AD11BF">
        <w:rPr>
          <w:color w:val="000000"/>
        </w:rPr>
        <w:t xml:space="preserve">в </w:t>
      </w:r>
      <w:r w:rsidR="00974D1B">
        <w:rPr>
          <w:color w:val="000000"/>
        </w:rPr>
        <w:t>П</w:t>
      </w:r>
      <w:r w:rsidRPr="00AD11BF">
        <w:rPr>
          <w:color w:val="000000"/>
        </w:rPr>
        <w:t>АО</w:t>
      </w:r>
      <w:r>
        <w:rPr>
          <w:color w:val="000000"/>
        </w:rPr>
        <w:t> </w:t>
      </w:r>
      <w:r w:rsidRPr="00AD11BF">
        <w:rPr>
          <w:color w:val="000000"/>
        </w:rPr>
        <w:t>«НК</w:t>
      </w:r>
      <w:r>
        <w:rPr>
          <w:color w:val="000000"/>
        </w:rPr>
        <w:t> </w:t>
      </w:r>
      <w:r w:rsidRPr="00AD11BF">
        <w:rPr>
          <w:color w:val="000000"/>
        </w:rPr>
        <w:t>«Роснефть» и (или)</w:t>
      </w:r>
      <w:r>
        <w:rPr>
          <w:color w:val="000000"/>
        </w:rPr>
        <w:t xml:space="preserve"> Обществах Группы</w:t>
      </w:r>
      <w:r w:rsidRPr="00AD11BF">
        <w:rPr>
          <w:color w:val="000000"/>
        </w:rPr>
        <w:t xml:space="preserve">, в том числе в </w:t>
      </w:r>
      <w:r>
        <w:rPr>
          <w:color w:val="000000"/>
        </w:rPr>
        <w:t>О</w:t>
      </w:r>
      <w:r w:rsidRPr="00AD11BF">
        <w:rPr>
          <w:color w:val="000000"/>
        </w:rPr>
        <w:t>бществе, правопреемником</w:t>
      </w:r>
      <w:r w:rsidRPr="006B2854">
        <w:t xml:space="preserve"> которого является это </w:t>
      </w:r>
      <w:r>
        <w:t>Общество Группы,</w:t>
      </w:r>
      <w:r w:rsidRPr="006B2854">
        <w:t xml:space="preserve"> </w:t>
      </w:r>
      <w:r w:rsidRPr="009A15D4">
        <w:t>при</w:t>
      </w:r>
      <w:r w:rsidRPr="006B2854">
        <w:t xml:space="preserve"> отсутствии каких-либо перерывов в работе, за исключением </w:t>
      </w:r>
      <w:r>
        <w:t xml:space="preserve">перерывов </w:t>
      </w:r>
      <w:r w:rsidRPr="006B2854">
        <w:t>в связи с установлением инвалидности</w:t>
      </w:r>
      <w:r>
        <w:t xml:space="preserve"> либо</w:t>
      </w:r>
      <w:r w:rsidRPr="006B2854">
        <w:t xml:space="preserve"> </w:t>
      </w:r>
      <w:r>
        <w:t xml:space="preserve">в связи </w:t>
      </w:r>
      <w:r w:rsidRPr="006B2854">
        <w:t>с пере</w:t>
      </w:r>
      <w:r>
        <w:t>водом</w:t>
      </w:r>
      <w:r w:rsidRPr="006B2854">
        <w:t xml:space="preserve"> </w:t>
      </w:r>
      <w:r>
        <w:t xml:space="preserve">(переходом) </w:t>
      </w:r>
      <w:r w:rsidRPr="006B2854">
        <w:t xml:space="preserve">в </w:t>
      </w:r>
      <w:r w:rsidR="00974D1B">
        <w:t>П</w:t>
      </w:r>
      <w:r w:rsidRPr="006B2854">
        <w:t>АО «НК «Роснефть»</w:t>
      </w:r>
      <w:r>
        <w:t xml:space="preserve"> или Общество Группы, при условии, что перерыв между увольнением из одного общества и приемом на работу в другое общество не превысил </w:t>
      </w:r>
      <w:r w:rsidRPr="00093625">
        <w:t>трех месяцев, и в этот период работником не заключался трудовой договор с иными</w:t>
      </w:r>
      <w:r w:rsidRPr="00080953">
        <w:t xml:space="preserve"> сторонни</w:t>
      </w:r>
      <w:r>
        <w:t>ми организациями.</w:t>
      </w:r>
    </w:p>
    <w:p w:rsidR="004E0F3A" w:rsidRDefault="004E0F3A" w:rsidP="004E0F3A">
      <w:pPr>
        <w:jc w:val="both"/>
      </w:pPr>
    </w:p>
    <w:p w:rsidR="005700E9" w:rsidRDefault="005700E9" w:rsidP="005700E9">
      <w:pPr>
        <w:jc w:val="both"/>
        <w:rPr>
          <w:color w:val="000000"/>
        </w:rPr>
      </w:pPr>
      <w:r w:rsidRPr="005A0D93">
        <w:rPr>
          <w:rFonts w:ascii="Arial" w:hAnsi="Arial" w:cs="Arial"/>
          <w:b/>
          <w:i/>
          <w:sz w:val="20"/>
          <w:szCs w:val="20"/>
        </w:rPr>
        <w:lastRenderedPageBreak/>
        <w:t>ПЕНСИОННЫЕ ПРАВИЛА</w:t>
      </w:r>
      <w:r w:rsidRPr="005A0D93">
        <w:rPr>
          <w:rFonts w:ascii="Arial" w:hAnsi="Arial" w:cs="Arial"/>
          <w:sz w:val="20"/>
          <w:szCs w:val="20"/>
        </w:rPr>
        <w:t xml:space="preserve"> </w:t>
      </w:r>
      <w:r w:rsidRPr="005A0D93">
        <w:rPr>
          <w:rFonts w:ascii="Arial" w:hAnsi="Arial" w:cs="Arial"/>
          <w:b/>
          <w:i/>
          <w:sz w:val="20"/>
          <w:szCs w:val="20"/>
        </w:rPr>
        <w:t>НЕГОСУДАРСТВЕННОГО ПЕНСИОННОГО ФОНДА</w:t>
      </w:r>
      <w:r w:rsidRPr="005A0D93">
        <w:rPr>
          <w:rFonts w:ascii="Arial" w:hAnsi="Arial" w:cs="Arial"/>
          <w:sz w:val="20"/>
          <w:szCs w:val="20"/>
        </w:rPr>
        <w:t xml:space="preserve"> - </w:t>
      </w:r>
      <w:r w:rsidRPr="00B169D9">
        <w:rPr>
          <w:color w:val="000000"/>
        </w:rPr>
        <w:t>документ, определяющий порядок и условия исполнения фондом обязательств по пенсионным договорам, зарегистрированный уполномоченным органом в установленном порядке.</w:t>
      </w:r>
    </w:p>
    <w:p w:rsidR="005700E9" w:rsidRPr="000630C8" w:rsidRDefault="005700E9" w:rsidP="004E0F3A">
      <w:pPr>
        <w:jc w:val="both"/>
      </w:pPr>
    </w:p>
    <w:p w:rsidR="004E0F3A" w:rsidRPr="006B2854" w:rsidRDefault="004E0F3A" w:rsidP="004E0F3A">
      <w:pPr>
        <w:jc w:val="both"/>
      </w:pPr>
      <w:r w:rsidRPr="006B2854">
        <w:rPr>
          <w:rFonts w:ascii="Arial" w:hAnsi="Arial" w:cs="Arial"/>
          <w:b/>
          <w:i/>
          <w:sz w:val="20"/>
          <w:szCs w:val="20"/>
        </w:rPr>
        <w:t xml:space="preserve">ПОРОГОВОЕ ЗНАЧЕНИЕ КОРПОРАТИВНОЙ ПЕНСИИ </w:t>
      </w:r>
      <w:r w:rsidRPr="003E2510">
        <w:rPr>
          <w:rFonts w:ascii="Arial" w:hAnsi="Arial" w:cs="Arial"/>
          <w:i/>
          <w:sz w:val="20"/>
          <w:szCs w:val="20"/>
        </w:rPr>
        <w:t>-</w:t>
      </w:r>
      <w:r w:rsidRPr="006B2854">
        <w:rPr>
          <w:rFonts w:ascii="Arial" w:hAnsi="Arial" w:cs="Arial"/>
          <w:b/>
          <w:i/>
          <w:sz w:val="20"/>
          <w:szCs w:val="20"/>
        </w:rPr>
        <w:t xml:space="preserve"> </w:t>
      </w:r>
      <w:r w:rsidRPr="006B2854">
        <w:t xml:space="preserve">наименьший размер корпоративной пенсии, </w:t>
      </w:r>
      <w:r>
        <w:t xml:space="preserve">который утверждается </w:t>
      </w:r>
      <w:r w:rsidRPr="006B2854">
        <w:t xml:space="preserve">Комиссией по негосударственному пенсионному обеспечению </w:t>
      </w:r>
      <w:r>
        <w:t>работников.</w:t>
      </w:r>
    </w:p>
    <w:p w:rsidR="004E0F3A" w:rsidRDefault="004E0F3A" w:rsidP="004E0F3A">
      <w:pPr>
        <w:autoSpaceDE w:val="0"/>
        <w:autoSpaceDN w:val="0"/>
        <w:adjustRightInd w:val="0"/>
        <w:jc w:val="both"/>
        <w:rPr>
          <w:color w:val="000000"/>
        </w:rPr>
      </w:pPr>
      <w:bookmarkStart w:id="41" w:name="_Toc179261343"/>
    </w:p>
    <w:p w:rsidR="005700E9" w:rsidRDefault="005700E9" w:rsidP="005700E9">
      <w:pPr>
        <w:jc w:val="both"/>
      </w:pPr>
      <w:r w:rsidRPr="006B2854">
        <w:rPr>
          <w:rFonts w:ascii="Arial" w:hAnsi="Arial" w:cs="Arial"/>
          <w:b/>
          <w:i/>
          <w:snapToGrid w:val="0"/>
          <w:sz w:val="20"/>
          <w:szCs w:val="20"/>
        </w:rPr>
        <w:t xml:space="preserve">СРЕДНЯЯ ЗАРАБОТНАЯ ПЛАТА ДЛЯ ИСЧИСЛЕНИЯ КОРПОРАТИВНОЙ ПЕНСИИ – </w:t>
      </w:r>
      <w:r w:rsidRPr="006B2854">
        <w:t xml:space="preserve">заработок работника, принимаемый для расчета суммы средств для формирования корпоративной пенсии, определяемый как средняя заработная плата работника за </w:t>
      </w:r>
      <w:r>
        <w:t xml:space="preserve">полный </w:t>
      </w:r>
      <w:r w:rsidRPr="006B2854">
        <w:t xml:space="preserve">календарный год, предшествующий году, в котором </w:t>
      </w:r>
      <w:r>
        <w:t>производится зачисление денежных средств</w:t>
      </w:r>
      <w:r w:rsidRPr="006B2854">
        <w:t xml:space="preserve"> </w:t>
      </w:r>
      <w:r>
        <w:t xml:space="preserve">на </w:t>
      </w:r>
      <w:r w:rsidRPr="006B2854">
        <w:t>именной пенсионный счет</w:t>
      </w:r>
      <w:r>
        <w:t xml:space="preserve"> при наступлении (наличии) у работника пенсионных оснований, </w:t>
      </w:r>
      <w:r w:rsidRPr="00AD11BF">
        <w:rPr>
          <w:color w:val="000000"/>
        </w:rPr>
        <w:t>установленных действующим законодательством Российской Федерации, исчисленная с применением норм ст. 139 Трудового кодекса Российской Федерации</w:t>
      </w:r>
      <w:r w:rsidRPr="003C02F8">
        <w:rPr>
          <w:color w:val="000000"/>
        </w:rPr>
        <w:t>.</w:t>
      </w:r>
    </w:p>
    <w:p w:rsidR="005700E9" w:rsidRDefault="005700E9" w:rsidP="005700E9">
      <w:pPr>
        <w:jc w:val="both"/>
      </w:pPr>
    </w:p>
    <w:p w:rsidR="005700E9" w:rsidRDefault="005700E9" w:rsidP="005700E9">
      <w:pPr>
        <w:jc w:val="both"/>
        <w:rPr>
          <w:color w:val="000000"/>
        </w:rPr>
      </w:pPr>
      <w:r w:rsidRPr="00F42D69">
        <w:rPr>
          <w:rFonts w:ascii="Arial" w:hAnsi="Arial" w:cs="Arial"/>
          <w:b/>
          <w:i/>
          <w:color w:val="000000"/>
          <w:sz w:val="20"/>
          <w:szCs w:val="20"/>
        </w:rPr>
        <w:t>СРЕДНЯЯ ЗАРАБОТНАЯ ПЛАТА ДЛЯ ЗАКЛЮЧЕНИЯ ИНДИВИДУАЛЬНОГО ПЕНСИОННОГО ДОГОВОРА</w:t>
      </w:r>
      <w:r w:rsidRPr="00F42D69">
        <w:rPr>
          <w:b/>
          <w:color w:val="000000"/>
        </w:rPr>
        <w:t xml:space="preserve"> </w:t>
      </w:r>
      <w:r w:rsidRPr="00F42D69">
        <w:rPr>
          <w:snapToGrid w:val="0"/>
          <w:color w:val="000000"/>
        </w:rPr>
        <w:t>-</w:t>
      </w:r>
      <w:r w:rsidRPr="00F42D69">
        <w:rPr>
          <w:b/>
          <w:color w:val="000000"/>
        </w:rPr>
        <w:t xml:space="preserve"> </w:t>
      </w:r>
      <w:r w:rsidRPr="00F42D69">
        <w:rPr>
          <w:color w:val="000000"/>
        </w:rPr>
        <w:t>средний заработок работника, исчисленный с применением норм ст.139 Трудового кодекса Российской Федерации</w:t>
      </w:r>
      <w:r>
        <w:rPr>
          <w:color w:val="000000"/>
        </w:rPr>
        <w:t>, за календарный год, предшествующий году, в котором работник заключает индивидуальный пенсионный договор.</w:t>
      </w:r>
    </w:p>
    <w:p w:rsidR="00D3715F" w:rsidRDefault="00D3715F" w:rsidP="005700E9">
      <w:pPr>
        <w:jc w:val="both"/>
        <w:rPr>
          <w:color w:val="000000"/>
        </w:rPr>
      </w:pPr>
    </w:p>
    <w:p w:rsidR="004E0F3A" w:rsidRPr="00E62F39" w:rsidRDefault="004E0F3A" w:rsidP="004E0F3A">
      <w:pPr>
        <w:autoSpaceDE w:val="0"/>
        <w:autoSpaceDN w:val="0"/>
        <w:adjustRightInd w:val="0"/>
        <w:jc w:val="both"/>
        <w:rPr>
          <w:rFonts w:eastAsia="Calibri"/>
          <w:lang w:eastAsia="en-US"/>
        </w:rPr>
      </w:pPr>
      <w:r w:rsidRPr="00B938F5">
        <w:rPr>
          <w:rFonts w:ascii="Arial" w:eastAsia="Calibri" w:hAnsi="Arial" w:cs="Arial"/>
          <w:b/>
          <w:i/>
          <w:sz w:val="20"/>
          <w:szCs w:val="20"/>
          <w:lang w:eastAsia="en-US"/>
        </w:rPr>
        <w:t>СОВМЕСТИТЕЛЬСТВО</w:t>
      </w:r>
      <w:r w:rsidRPr="00B938F5">
        <w:rPr>
          <w:rFonts w:eastAsia="Calibri"/>
          <w:sz w:val="20"/>
          <w:szCs w:val="20"/>
          <w:lang w:eastAsia="en-US"/>
        </w:rPr>
        <w:t xml:space="preserve"> </w:t>
      </w:r>
      <w:r>
        <w:rPr>
          <w:rFonts w:eastAsia="Calibri"/>
          <w:sz w:val="20"/>
          <w:szCs w:val="20"/>
          <w:lang w:eastAsia="en-US"/>
        </w:rPr>
        <w:t>-</w:t>
      </w:r>
      <w:r>
        <w:rPr>
          <w:snapToGrid w:val="0"/>
        </w:rPr>
        <w:t xml:space="preserve"> </w:t>
      </w:r>
      <w:r w:rsidRPr="00515A14">
        <w:rPr>
          <w:rFonts w:eastAsia="Calibri"/>
          <w:lang w:eastAsia="en-US"/>
        </w:rPr>
        <w:t>выполнение</w:t>
      </w:r>
      <w:r w:rsidRPr="00E62F39">
        <w:rPr>
          <w:rFonts w:eastAsia="Calibri"/>
          <w:lang w:eastAsia="en-US"/>
        </w:rPr>
        <w:t xml:space="preserve"> работником другой регулярной оплачиваемой работы на условиях трудового договора в свободное от основной работы время. </w:t>
      </w:r>
    </w:p>
    <w:p w:rsidR="004E0F3A" w:rsidRDefault="004E0F3A" w:rsidP="004E0F3A"/>
    <w:p w:rsidR="004E0F3A" w:rsidRPr="006642E0" w:rsidRDefault="004E0F3A" w:rsidP="004E0F3A"/>
    <w:p w:rsidR="004E0F3A" w:rsidRPr="00117FB4" w:rsidRDefault="004E0F3A" w:rsidP="004E0F3A">
      <w:pPr>
        <w:pStyle w:val="aff0"/>
        <w:rPr>
          <w:rStyle w:val="afb"/>
          <w:rFonts w:ascii="Arial" w:hAnsi="Arial" w:cs="Arial"/>
          <w:b/>
          <w:i w:val="0"/>
        </w:rPr>
      </w:pPr>
      <w:r w:rsidRPr="00117FB4">
        <w:rPr>
          <w:rStyle w:val="afb"/>
          <w:rFonts w:ascii="Arial" w:hAnsi="Arial" w:cs="Arial"/>
          <w:b/>
          <w:i w:val="0"/>
        </w:rPr>
        <w:t>ТЕРМИНЫ И ОПРЕДЕЛЕНИЯ ДЛЯ ЦЕЛЕЙ НАСТОЯЩЕГО ДОКУМЕНТА</w:t>
      </w:r>
    </w:p>
    <w:p w:rsidR="004E0F3A" w:rsidRDefault="004E0F3A" w:rsidP="004E0F3A">
      <w:pPr>
        <w:jc w:val="both"/>
      </w:pPr>
    </w:p>
    <w:p w:rsidR="004E0F3A" w:rsidRPr="0095622B" w:rsidRDefault="004E0F3A" w:rsidP="004E0F3A">
      <w:pPr>
        <w:jc w:val="both"/>
      </w:pPr>
      <w:r w:rsidRPr="00E233C6">
        <w:rPr>
          <w:rFonts w:ascii="Arial" w:hAnsi="Arial" w:cs="Arial"/>
          <w:b/>
          <w:i/>
          <w:sz w:val="20"/>
          <w:szCs w:val="20"/>
        </w:rPr>
        <w:t>НАКОПИТЕЛЬНЫЙ ПЕРИОД</w:t>
      </w:r>
      <w:r w:rsidRPr="00E233C6">
        <w:t xml:space="preserve"> </w:t>
      </w:r>
      <w:r w:rsidRPr="003E1B2A">
        <w:rPr>
          <w:snapToGrid w:val="0"/>
        </w:rPr>
        <w:t>-</w:t>
      </w:r>
      <w:r w:rsidRPr="00E233C6">
        <w:t xml:space="preserve"> период между датой поступления первого пенсионного взноса и датой начала выплаты корпоративной пенсии, устанавливаемый</w:t>
      </w:r>
      <w:r>
        <w:t xml:space="preserve"> корпоративным</w:t>
      </w:r>
      <w:r w:rsidRPr="00E233C6">
        <w:t xml:space="preserve"> пенсионным договором.</w:t>
      </w:r>
    </w:p>
    <w:p w:rsidR="004E0F3A" w:rsidRPr="004B2690" w:rsidRDefault="004E0F3A" w:rsidP="004E0F3A">
      <w:pPr>
        <w:jc w:val="both"/>
      </w:pPr>
    </w:p>
    <w:p w:rsidR="004E0F3A" w:rsidRDefault="004E0F3A" w:rsidP="004E0F3A">
      <w:pPr>
        <w:jc w:val="both"/>
      </w:pPr>
      <w:r w:rsidRPr="00126D0C">
        <w:rPr>
          <w:rFonts w:ascii="Arial" w:hAnsi="Arial" w:cs="Arial"/>
          <w:b/>
          <w:i/>
          <w:sz w:val="20"/>
          <w:szCs w:val="20"/>
        </w:rPr>
        <w:lastRenderedPageBreak/>
        <w:t>ОРГАНИЗАЦИОННО</w:t>
      </w:r>
      <w:r>
        <w:rPr>
          <w:rFonts w:ascii="Arial" w:hAnsi="Arial" w:cs="Arial"/>
          <w:b/>
          <w:i/>
          <w:sz w:val="20"/>
          <w:szCs w:val="20"/>
        </w:rPr>
        <w:t>-</w:t>
      </w:r>
      <w:r w:rsidRPr="00126D0C">
        <w:rPr>
          <w:rFonts w:ascii="Arial" w:hAnsi="Arial" w:cs="Arial"/>
          <w:b/>
          <w:i/>
          <w:sz w:val="20"/>
          <w:szCs w:val="20"/>
        </w:rPr>
        <w:t>ШТАТНЫЕ МЕРОПРИЯТИЯ</w:t>
      </w:r>
      <w:r w:rsidRPr="00126D0C">
        <w:rPr>
          <w:rFonts w:ascii="Arial" w:hAnsi="Arial" w:cs="Arial"/>
        </w:rPr>
        <w:t xml:space="preserve"> </w:t>
      </w:r>
      <w:r>
        <w:rPr>
          <w:rFonts w:ascii="Arial" w:hAnsi="Arial" w:cs="Arial"/>
        </w:rPr>
        <w:t>-</w:t>
      </w:r>
      <w:r w:rsidRPr="00126D0C">
        <w:rPr>
          <w:rFonts w:ascii="Arial" w:hAnsi="Arial" w:cs="Arial"/>
        </w:rPr>
        <w:t xml:space="preserve"> </w:t>
      </w:r>
      <w:r w:rsidRPr="00B851F3">
        <w:t>сокращение численности или штата работников</w:t>
      </w:r>
      <w:r>
        <w:rPr>
          <w:rFonts w:ascii="Arial" w:hAnsi="Arial" w:cs="Arial"/>
        </w:rPr>
        <w:t xml:space="preserve">, </w:t>
      </w:r>
      <w:r w:rsidRPr="00B851F3">
        <w:t>а также</w:t>
      </w:r>
      <w:r>
        <w:rPr>
          <w:rFonts w:ascii="Arial" w:hAnsi="Arial" w:cs="Arial"/>
        </w:rPr>
        <w:t xml:space="preserve"> </w:t>
      </w:r>
      <w:r w:rsidRPr="00B851F3">
        <w:t xml:space="preserve">увольнение работников </w:t>
      </w:r>
      <w:r>
        <w:t xml:space="preserve">в ходе любой формы реорганизации </w:t>
      </w:r>
      <w:r w:rsidR="00974D1B">
        <w:t>П</w:t>
      </w:r>
      <w:r w:rsidRPr="00AD11BF">
        <w:rPr>
          <w:color w:val="000000"/>
        </w:rPr>
        <w:t>АО</w:t>
      </w:r>
      <w:r>
        <w:rPr>
          <w:color w:val="000000"/>
        </w:rPr>
        <w:t> </w:t>
      </w:r>
      <w:r w:rsidRPr="00AD11BF">
        <w:rPr>
          <w:color w:val="000000"/>
        </w:rPr>
        <w:t>«НК</w:t>
      </w:r>
      <w:r>
        <w:rPr>
          <w:color w:val="000000"/>
        </w:rPr>
        <w:t> «Роснефть»/Общества Группы</w:t>
      </w:r>
      <w:r w:rsidDel="00192658">
        <w:t xml:space="preserve"> </w:t>
      </w:r>
      <w:r>
        <w:t>либо в связи с прекращением его деятельности</w:t>
      </w:r>
      <w:r w:rsidRPr="00126D0C">
        <w:t>.</w:t>
      </w:r>
    </w:p>
    <w:p w:rsidR="004E0F3A" w:rsidRDefault="004E0F3A" w:rsidP="004E0F3A">
      <w:pPr>
        <w:jc w:val="both"/>
        <w:rPr>
          <w:color w:val="000000"/>
        </w:rPr>
      </w:pPr>
    </w:p>
    <w:p w:rsidR="004E0F3A" w:rsidRDefault="004E0F3A" w:rsidP="004E0F3A">
      <w:pPr>
        <w:jc w:val="both"/>
        <w:rPr>
          <w:snapToGrid w:val="0"/>
        </w:rPr>
      </w:pPr>
      <w:r w:rsidRPr="003E1B2A">
        <w:rPr>
          <w:rFonts w:ascii="Arial" w:hAnsi="Arial" w:cs="Arial"/>
          <w:b/>
          <w:i/>
          <w:snapToGrid w:val="0"/>
          <w:sz w:val="20"/>
          <w:szCs w:val="20"/>
        </w:rPr>
        <w:t>РАБОТНИК</w:t>
      </w:r>
      <w:r w:rsidRPr="003E1B2A">
        <w:rPr>
          <w:snapToGrid w:val="0"/>
        </w:rPr>
        <w:t xml:space="preserve"> - </w:t>
      </w:r>
      <w:r>
        <w:rPr>
          <w:rStyle w:val="urtxtemph"/>
        </w:rPr>
        <w:t xml:space="preserve">физическое лицо, вступившее в трудовые отношения с </w:t>
      </w:r>
      <w:r w:rsidR="00974D1B">
        <w:rPr>
          <w:rStyle w:val="urtxtemph"/>
        </w:rPr>
        <w:t>П</w:t>
      </w:r>
      <w:r>
        <w:rPr>
          <w:rStyle w:val="urtxtemph"/>
        </w:rPr>
        <w:t>АО «НК «Роснефть» или его Обществом Группы, за исключением внешних совместителей.</w:t>
      </w:r>
      <w:r w:rsidRPr="003E1B2A">
        <w:rPr>
          <w:snapToGrid w:val="0"/>
        </w:rPr>
        <w:t xml:space="preserve"> </w:t>
      </w:r>
    </w:p>
    <w:p w:rsidR="004E0F3A" w:rsidRPr="00E517E6" w:rsidRDefault="004E0F3A" w:rsidP="004E0F3A">
      <w:pPr>
        <w:pStyle w:val="S0"/>
      </w:pPr>
    </w:p>
    <w:p w:rsidR="004E0F3A" w:rsidRPr="006B2854" w:rsidRDefault="004E0F3A" w:rsidP="004E0F3A">
      <w:pPr>
        <w:jc w:val="both"/>
      </w:pPr>
      <w:r w:rsidRPr="00C5651E">
        <w:rPr>
          <w:rFonts w:ascii="Arial" w:hAnsi="Arial" w:cs="Arial"/>
          <w:b/>
          <w:i/>
          <w:snapToGrid w:val="0"/>
          <w:sz w:val="20"/>
          <w:szCs w:val="20"/>
        </w:rPr>
        <w:t>РАСПОРЯДИТЕЛЬНОЕ ПИСЬМО</w:t>
      </w:r>
      <w:r w:rsidRPr="008B353F">
        <w:rPr>
          <w:rFonts w:ascii="Arial" w:hAnsi="Arial" w:cs="Arial"/>
          <w:b/>
          <w:i/>
          <w:snapToGrid w:val="0"/>
          <w:sz w:val="20"/>
          <w:szCs w:val="20"/>
        </w:rPr>
        <w:t xml:space="preserve"> </w:t>
      </w:r>
      <w:r w:rsidRPr="003E1B2A">
        <w:rPr>
          <w:snapToGrid w:val="0"/>
        </w:rPr>
        <w:t>-</w:t>
      </w:r>
      <w:r w:rsidRPr="008B353F">
        <w:t xml:space="preserve"> документ об открытии именных пенсионных счетов, назначении негосударственных пенсий или по иным вопросам негосударственного пенсионного обеспечения, направляемый в </w:t>
      </w:r>
      <w:r>
        <w:t>н</w:t>
      </w:r>
      <w:r>
        <w:rPr>
          <w:snapToGrid w:val="0"/>
        </w:rPr>
        <w:t>егосударственный пенсионный фонд</w:t>
      </w:r>
      <w:r w:rsidRPr="008B353F">
        <w:t xml:space="preserve"> в рамках заключенного </w:t>
      </w:r>
      <w:r>
        <w:t xml:space="preserve">корпоративного </w:t>
      </w:r>
      <w:r w:rsidRPr="008B353F">
        <w:t xml:space="preserve">пенсионного договора между </w:t>
      </w:r>
      <w:r>
        <w:rPr>
          <w:snapToGrid w:val="0"/>
        </w:rPr>
        <w:t>негосударственным пенсионным фондом</w:t>
      </w:r>
      <w:r w:rsidRPr="008B353F">
        <w:t xml:space="preserve"> и </w:t>
      </w:r>
      <w:r w:rsidR="00974D1B">
        <w:t>П</w:t>
      </w:r>
      <w:r w:rsidRPr="008B353F">
        <w:t xml:space="preserve">АО «НК «Роснефть» или </w:t>
      </w:r>
      <w:r>
        <w:t>О</w:t>
      </w:r>
      <w:r w:rsidRPr="00326402">
        <w:t>бществом</w:t>
      </w:r>
      <w:r>
        <w:t xml:space="preserve"> Группы</w:t>
      </w:r>
      <w:r w:rsidRPr="00326402">
        <w:t xml:space="preserve">, подписываемый </w:t>
      </w:r>
      <w:r>
        <w:t>топ-менеджером</w:t>
      </w:r>
      <w:r w:rsidRPr="0025512C">
        <w:t xml:space="preserve"> </w:t>
      </w:r>
      <w:r w:rsidR="00974D1B">
        <w:t>П</w:t>
      </w:r>
      <w:r w:rsidRPr="0025512C">
        <w:t>АО «НК «Роснефть»</w:t>
      </w:r>
      <w:r>
        <w:t>, ответственным</w:t>
      </w:r>
      <w:r w:rsidRPr="0025512C">
        <w:t xml:space="preserve"> </w:t>
      </w:r>
      <w:r>
        <w:t>за</w:t>
      </w:r>
      <w:r w:rsidRPr="0025512C">
        <w:t xml:space="preserve"> кадровы</w:t>
      </w:r>
      <w:r>
        <w:t>е</w:t>
      </w:r>
      <w:r w:rsidRPr="0025512C">
        <w:t xml:space="preserve"> и социальны</w:t>
      </w:r>
      <w:r>
        <w:t>е</w:t>
      </w:r>
      <w:r w:rsidRPr="0025512C">
        <w:t xml:space="preserve"> вопрос</w:t>
      </w:r>
      <w:r>
        <w:t>ы,</w:t>
      </w:r>
      <w:r w:rsidRPr="008B353F">
        <w:t xml:space="preserve"> или </w:t>
      </w:r>
      <w:r>
        <w:t>руководителем Общества Группы</w:t>
      </w:r>
      <w:r w:rsidRPr="008B353F">
        <w:t>.</w:t>
      </w:r>
    </w:p>
    <w:p w:rsidR="007E70C4" w:rsidRDefault="007E70C4" w:rsidP="004E0F3A">
      <w:pPr>
        <w:jc w:val="both"/>
        <w:sectPr w:rsidR="007E70C4" w:rsidSect="00DD2A7D">
          <w:headerReference w:type="even" r:id="rId21"/>
          <w:headerReference w:type="default" r:id="rId22"/>
          <w:footerReference w:type="default" r:id="rId23"/>
          <w:headerReference w:type="first" r:id="rId24"/>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42" w:name="_Toc420502917"/>
      <w:r w:rsidRPr="00FC3BF7">
        <w:lastRenderedPageBreak/>
        <w:t>ОБОЗНАЧЕНИЯ И СОКРАЩЕНИЯ</w:t>
      </w:r>
      <w:bookmarkEnd w:id="41"/>
      <w:bookmarkEnd w:id="42"/>
    </w:p>
    <w:p w:rsidR="004E0F3A" w:rsidRDefault="004E0F3A" w:rsidP="004E0F3A">
      <w:pPr>
        <w:shd w:val="clear" w:color="auto" w:fill="FFFFFF"/>
        <w:jc w:val="both"/>
      </w:pPr>
    </w:p>
    <w:p w:rsidR="004E0F3A" w:rsidRDefault="004E0F3A" w:rsidP="004E0F3A">
      <w:pPr>
        <w:jc w:val="both"/>
      </w:pPr>
    </w:p>
    <w:p w:rsidR="004E0F3A" w:rsidRDefault="004E0F3A" w:rsidP="004E0F3A">
      <w:pPr>
        <w:rPr>
          <w:bCs/>
        </w:rPr>
      </w:pPr>
      <w:r>
        <w:rPr>
          <w:rFonts w:ascii="Arial" w:hAnsi="Arial" w:cs="Arial"/>
          <w:b/>
          <w:bCs/>
          <w:i/>
          <w:sz w:val="20"/>
          <w:szCs w:val="20"/>
        </w:rPr>
        <w:t>ИПО –</w:t>
      </w:r>
      <w:r w:rsidRPr="007D61E8">
        <w:rPr>
          <w:rFonts w:ascii="Arial" w:hAnsi="Arial" w:cs="Arial"/>
          <w:b/>
          <w:bCs/>
          <w:i/>
          <w:sz w:val="20"/>
          <w:szCs w:val="20"/>
        </w:rPr>
        <w:t xml:space="preserve"> </w:t>
      </w:r>
      <w:r>
        <w:rPr>
          <w:bCs/>
        </w:rPr>
        <w:t>индивидуальное пенсионное обеспечение.</w:t>
      </w:r>
    </w:p>
    <w:p w:rsidR="004E0F3A" w:rsidRDefault="004E0F3A" w:rsidP="004E0F3A">
      <w:pPr>
        <w:shd w:val="clear" w:color="auto" w:fill="FFFFFF"/>
        <w:jc w:val="both"/>
      </w:pPr>
    </w:p>
    <w:p w:rsidR="004E0F3A" w:rsidRDefault="004E0F3A" w:rsidP="004E0F3A">
      <w:pPr>
        <w:shd w:val="clear" w:color="auto" w:fill="FFFFFF"/>
        <w:jc w:val="both"/>
      </w:pPr>
      <w:r w:rsidRPr="009B3819">
        <w:rPr>
          <w:rFonts w:ascii="Arial" w:hAnsi="Arial" w:cs="Arial"/>
          <w:b/>
          <w:i/>
          <w:sz w:val="20"/>
          <w:szCs w:val="20"/>
        </w:rPr>
        <w:t>ИП</w:t>
      </w:r>
      <w:r>
        <w:rPr>
          <w:rFonts w:ascii="Arial" w:hAnsi="Arial" w:cs="Arial"/>
          <w:b/>
          <w:i/>
          <w:sz w:val="20"/>
          <w:szCs w:val="20"/>
        </w:rPr>
        <w:t xml:space="preserve">С – </w:t>
      </w:r>
      <w:r>
        <w:t xml:space="preserve"> именной пенсионный счет. </w:t>
      </w:r>
    </w:p>
    <w:p w:rsidR="004E0F3A" w:rsidRDefault="004E0F3A" w:rsidP="004E0F3A">
      <w:pPr>
        <w:shd w:val="clear" w:color="auto" w:fill="FFFFFF"/>
        <w:jc w:val="both"/>
      </w:pPr>
    </w:p>
    <w:p w:rsidR="004E0F3A" w:rsidRDefault="004E0F3A" w:rsidP="004E0F3A">
      <w:pPr>
        <w:pStyle w:val="S0"/>
      </w:pPr>
      <w:r w:rsidRPr="00117FB4">
        <w:rPr>
          <w:rFonts w:ascii="Arial" w:hAnsi="Arial" w:cs="Arial"/>
          <w:b/>
          <w:bCs/>
          <w:i/>
          <w:iCs/>
          <w:color w:val="000000"/>
          <w:sz w:val="20"/>
          <w:szCs w:val="20"/>
        </w:rPr>
        <w:t>КОМПАНИЯ</w:t>
      </w:r>
      <w:r>
        <w:rPr>
          <w:b/>
          <w:bCs/>
          <w:i/>
          <w:iCs/>
        </w:rPr>
        <w:t xml:space="preserve"> </w:t>
      </w:r>
      <w:r w:rsidRPr="003E1B2A">
        <w:rPr>
          <w:snapToGrid w:val="0"/>
        </w:rPr>
        <w:t>-</w:t>
      </w:r>
      <w:r>
        <w:t xml:space="preserve"> группа юридических лиц различных организационно - правовых форм, включая </w:t>
      </w:r>
      <w:r w:rsidR="00974D1B">
        <w:t>П</w:t>
      </w:r>
      <w:r>
        <w:t xml:space="preserve">АО «НК «Роснефть», в отношении которых последнее выступает в качестве основного или преобладающего (участвующего) общества. </w:t>
      </w:r>
    </w:p>
    <w:p w:rsidR="004E0F3A" w:rsidRDefault="004E0F3A" w:rsidP="004E0F3A">
      <w:pPr>
        <w:pStyle w:val="S0"/>
      </w:pPr>
    </w:p>
    <w:p w:rsidR="004E0F3A" w:rsidRDefault="004E0F3A" w:rsidP="004E0F3A">
      <w:pPr>
        <w:jc w:val="both"/>
        <w:rPr>
          <w:rFonts w:ascii="Arial" w:hAnsi="Arial" w:cs="Arial"/>
          <w:b/>
          <w:i/>
          <w:sz w:val="20"/>
          <w:szCs w:val="20"/>
        </w:rPr>
      </w:pPr>
      <w:r w:rsidRPr="005A0D93">
        <w:rPr>
          <w:rFonts w:ascii="Arial" w:hAnsi="Arial" w:cs="Arial"/>
          <w:b/>
          <w:i/>
          <w:sz w:val="20"/>
        </w:rPr>
        <w:t>МСЭ</w:t>
      </w:r>
      <w:r w:rsidRPr="005A0D93">
        <w:rPr>
          <w:sz w:val="20"/>
        </w:rPr>
        <w:t xml:space="preserve"> - </w:t>
      </w:r>
      <w:r w:rsidRPr="005A0D93">
        <w:t>медико-социальная экспертиза</w:t>
      </w:r>
      <w:r>
        <w:t>.</w:t>
      </w:r>
      <w:r>
        <w:rPr>
          <w:rFonts w:ascii="Arial" w:hAnsi="Arial" w:cs="Arial"/>
          <w:b/>
          <w:i/>
          <w:sz w:val="20"/>
          <w:szCs w:val="20"/>
        </w:rPr>
        <w:t xml:space="preserve"> </w:t>
      </w:r>
    </w:p>
    <w:p w:rsidR="004E0F3A" w:rsidRPr="009701E0" w:rsidRDefault="004E0F3A" w:rsidP="004E0F3A">
      <w:pPr>
        <w:pStyle w:val="S0"/>
      </w:pPr>
    </w:p>
    <w:p w:rsidR="004E0F3A" w:rsidRDefault="004E0F3A" w:rsidP="004E0F3A">
      <w:pPr>
        <w:jc w:val="both"/>
      </w:pPr>
      <w:r>
        <w:rPr>
          <w:rFonts w:ascii="Arial" w:hAnsi="Arial" w:cs="Arial"/>
          <w:b/>
          <w:i/>
          <w:sz w:val="20"/>
          <w:szCs w:val="20"/>
        </w:rPr>
        <w:t>НЕГОСУДАРСТВЕННЫЙ ПЕНСИОННЫЙ ФОНД «НЕФТЕГАРАНТ» (ФОНД)</w:t>
      </w:r>
      <w:r>
        <w:t xml:space="preserve"> - негосударственный пенсионный фонд «НЕФТЕГАРАНТ», действующий на основании лицензии </w:t>
      </w:r>
      <w:r w:rsidRPr="00025DF9">
        <w:t>от 26</w:t>
      </w:r>
      <w:r>
        <w:t>.04.</w:t>
      </w:r>
      <w:r w:rsidRPr="00025DF9">
        <w:t xml:space="preserve">2004 </w:t>
      </w:r>
      <w:r>
        <w:br/>
      </w:r>
      <w:r w:rsidRPr="00025DF9">
        <w:t>№ 344/2, выданной Министерством труда и социального развития Российской Федерации</w:t>
      </w:r>
      <w:r>
        <w:t xml:space="preserve">, осуществляющий негосударственное пенсионное обеспечение работников </w:t>
      </w:r>
      <w:r w:rsidR="00974D1B">
        <w:t>П</w:t>
      </w:r>
      <w:r>
        <w:t xml:space="preserve">АО «НК «Роснефть» и Обществ Группы на основании договоров, заключенных с </w:t>
      </w:r>
      <w:r w:rsidR="00974D1B">
        <w:t>П</w:t>
      </w:r>
      <w:r>
        <w:t>АО «НК «Роснефть», Обществами Группы и работниками</w:t>
      </w:r>
      <w:r w:rsidRPr="00025DF9">
        <w:t>.</w:t>
      </w:r>
    </w:p>
    <w:p w:rsidR="004E0F3A" w:rsidRPr="008B440C" w:rsidRDefault="004E0F3A" w:rsidP="004E0F3A">
      <w:pPr>
        <w:pStyle w:val="S0"/>
      </w:pPr>
    </w:p>
    <w:p w:rsidR="004E0F3A" w:rsidRPr="007D61E8" w:rsidRDefault="004E0F3A" w:rsidP="004E0F3A">
      <w:pPr>
        <w:widowControl w:val="0"/>
        <w:jc w:val="both"/>
        <w:rPr>
          <w:color w:val="000000"/>
        </w:rPr>
      </w:pPr>
      <w:r w:rsidRPr="007D61E8">
        <w:rPr>
          <w:rFonts w:ascii="Arial" w:hAnsi="Arial" w:cs="Arial"/>
          <w:b/>
          <w:bCs/>
          <w:i/>
          <w:iCs/>
          <w:color w:val="000000"/>
          <w:sz w:val="20"/>
          <w:szCs w:val="20"/>
        </w:rPr>
        <w:t>ОБЩЕСТВО ГРУППЫ</w:t>
      </w:r>
      <w:r>
        <w:rPr>
          <w:rFonts w:ascii="Arial" w:hAnsi="Arial" w:cs="Arial"/>
          <w:b/>
          <w:bCs/>
          <w:i/>
          <w:iCs/>
          <w:color w:val="000000"/>
          <w:sz w:val="20"/>
          <w:szCs w:val="20"/>
        </w:rPr>
        <w:t xml:space="preserve"> (ОГ)</w:t>
      </w:r>
      <w:r w:rsidRPr="007D61E8">
        <w:rPr>
          <w:rFonts w:ascii="Arial" w:hAnsi="Arial" w:cs="Arial"/>
          <w:bCs/>
          <w:i/>
          <w:iCs/>
          <w:color w:val="000000"/>
          <w:sz w:val="20"/>
          <w:szCs w:val="20"/>
        </w:rPr>
        <w:t>–</w:t>
      </w:r>
      <w:r w:rsidRPr="007D61E8">
        <w:t xml:space="preserve"> </w:t>
      </w:r>
      <w:r>
        <w:rPr>
          <w:color w:val="000000"/>
        </w:rPr>
        <w:t xml:space="preserve">хозяйственное общество, прямая и (или) косвенная доля владения </w:t>
      </w:r>
      <w:r w:rsidR="00974D1B">
        <w:rPr>
          <w:color w:val="000000"/>
        </w:rPr>
        <w:t>П</w:t>
      </w:r>
      <w:r>
        <w:rPr>
          <w:color w:val="000000"/>
        </w:rPr>
        <w:t>АО «НК «Роснефть» акциями или долями в уставном капитале которого составляет 20</w:t>
      </w:r>
      <w:r w:rsidR="007E70C4">
        <w:rPr>
          <w:color w:val="000000"/>
        </w:rPr>
        <w:t> </w:t>
      </w:r>
      <w:r>
        <w:rPr>
          <w:color w:val="000000"/>
        </w:rPr>
        <w:t>процентов и более.</w:t>
      </w:r>
    </w:p>
    <w:p w:rsidR="004E0F3A" w:rsidRDefault="004E0F3A" w:rsidP="004E0F3A">
      <w:pPr>
        <w:pStyle w:val="S0"/>
      </w:pPr>
    </w:p>
    <w:p w:rsidR="004E0F3A" w:rsidRDefault="004E0F3A" w:rsidP="004E0F3A">
      <w:pPr>
        <w:ind w:right="-7"/>
        <w:jc w:val="both"/>
        <w:rPr>
          <w:bCs/>
        </w:rPr>
      </w:pPr>
      <w:r w:rsidRPr="00D906A4">
        <w:rPr>
          <w:rFonts w:ascii="Arial" w:hAnsi="Arial" w:cs="Arial"/>
          <w:b/>
          <w:bCs/>
          <w:i/>
          <w:sz w:val="20"/>
          <w:szCs w:val="20"/>
        </w:rPr>
        <w:t xml:space="preserve">СТРУКТУРНОЕ </w:t>
      </w:r>
      <w:r w:rsidRPr="000F567D">
        <w:rPr>
          <w:rFonts w:ascii="Arial" w:hAnsi="Arial" w:cs="Arial"/>
          <w:b/>
          <w:bCs/>
          <w:i/>
          <w:sz w:val="20"/>
          <w:szCs w:val="20"/>
        </w:rPr>
        <w:t>ПОДРАЗДЕЛЕНИЕ</w:t>
      </w:r>
      <w:r>
        <w:rPr>
          <w:rFonts w:ascii="Arial" w:hAnsi="Arial" w:cs="Arial"/>
          <w:b/>
          <w:bCs/>
          <w:i/>
          <w:sz w:val="20"/>
          <w:szCs w:val="20"/>
        </w:rPr>
        <w:t xml:space="preserve"> (СП)</w:t>
      </w:r>
      <w:r w:rsidRPr="00D906A4">
        <w:rPr>
          <w:rFonts w:ascii="Arial" w:hAnsi="Arial" w:cs="Arial"/>
          <w:b/>
          <w:bCs/>
          <w:i/>
          <w:sz w:val="20"/>
          <w:szCs w:val="20"/>
        </w:rPr>
        <w:t xml:space="preserve"> </w:t>
      </w:r>
      <w:r w:rsidRPr="00572974">
        <w:rPr>
          <w:snapToGrid w:val="0"/>
        </w:rPr>
        <w:t>–</w:t>
      </w:r>
      <w:r w:rsidRPr="00D906A4">
        <w:rPr>
          <w:rFonts w:ascii="Arial" w:hAnsi="Arial" w:cs="Arial"/>
          <w:b/>
          <w:bCs/>
          <w:i/>
          <w:sz w:val="20"/>
          <w:szCs w:val="20"/>
        </w:rPr>
        <w:t xml:space="preserve"> </w:t>
      </w:r>
      <w:r w:rsidRPr="00D906A4">
        <w:rPr>
          <w:bCs/>
        </w:rPr>
        <w:t xml:space="preserve">структурное подразделение </w:t>
      </w:r>
      <w:r w:rsidR="00974D1B">
        <w:rPr>
          <w:bCs/>
        </w:rPr>
        <w:t>П</w:t>
      </w:r>
      <w:r>
        <w:rPr>
          <w:bCs/>
        </w:rPr>
        <w:t xml:space="preserve">АО «НК «Роснефть» или Общества Группы </w:t>
      </w:r>
      <w:r w:rsidRPr="00D906A4">
        <w:rPr>
          <w:bCs/>
        </w:rPr>
        <w:t>с самостоятельными функциями, задачами и ответственностью в рамках своей компетенции, определенной Положением о структурном подразделении.</w:t>
      </w:r>
    </w:p>
    <w:p w:rsidR="004E0F3A" w:rsidRPr="00D906A4" w:rsidRDefault="004E0F3A" w:rsidP="004E0F3A">
      <w:pPr>
        <w:ind w:right="-7"/>
        <w:jc w:val="both"/>
        <w:rPr>
          <w:bCs/>
        </w:rPr>
      </w:pPr>
    </w:p>
    <w:p w:rsidR="004E0F3A" w:rsidRPr="002F01E0" w:rsidRDefault="004E0F3A" w:rsidP="004E0F3A">
      <w:pPr>
        <w:ind w:right="-7"/>
        <w:jc w:val="both"/>
        <w:rPr>
          <w:bCs/>
        </w:rPr>
      </w:pPr>
      <w:r w:rsidRPr="002F01E0">
        <w:rPr>
          <w:rFonts w:ascii="Arial" w:hAnsi="Arial" w:cs="Arial"/>
          <w:b/>
          <w:bCs/>
          <w:i/>
          <w:sz w:val="20"/>
          <w:szCs w:val="20"/>
        </w:rPr>
        <w:t>ТЭК</w:t>
      </w:r>
      <w:r>
        <w:rPr>
          <w:rFonts w:ascii="Arial" w:hAnsi="Arial" w:cs="Arial"/>
          <w:b/>
          <w:bCs/>
          <w:i/>
          <w:sz w:val="20"/>
          <w:szCs w:val="20"/>
        </w:rPr>
        <w:t xml:space="preserve"> </w:t>
      </w:r>
      <w:r>
        <w:rPr>
          <w:bCs/>
        </w:rPr>
        <w:t>-</w:t>
      </w:r>
      <w:r w:rsidRPr="00AA31D1">
        <w:rPr>
          <w:rFonts w:ascii="Arial" w:hAnsi="Arial" w:cs="Arial"/>
          <w:bCs/>
        </w:rPr>
        <w:t xml:space="preserve"> </w:t>
      </w:r>
      <w:r w:rsidRPr="008B440C">
        <w:rPr>
          <w:bCs/>
        </w:rPr>
        <w:t>топливно-энергетический комплекс</w:t>
      </w:r>
      <w:r w:rsidRPr="002F01E0">
        <w:rPr>
          <w:color w:val="222222"/>
        </w:rPr>
        <w:t>.</w:t>
      </w:r>
    </w:p>
    <w:p w:rsidR="004E0F3A" w:rsidRPr="00AA31D1" w:rsidRDefault="004E0F3A" w:rsidP="004E0F3A"/>
    <w:p w:rsidR="004E0F3A" w:rsidRDefault="004E0F3A" w:rsidP="004E0F3A"/>
    <w:p w:rsidR="004E0F3A" w:rsidRDefault="004E0F3A" w:rsidP="004E0F3A">
      <w:pPr>
        <w:sectPr w:rsidR="004E0F3A" w:rsidSect="00DD2A7D">
          <w:headerReference w:type="even" r:id="rId25"/>
          <w:headerReference w:type="default" r:id="rId26"/>
          <w:headerReference w:type="first" r:id="rId27"/>
          <w:endnotePr>
            <w:numFmt w:val="decimal"/>
          </w:endnotePr>
          <w:pgSz w:w="11906" w:h="16838" w:code="9"/>
          <w:pgMar w:top="510" w:right="1021" w:bottom="567" w:left="1247" w:header="737" w:footer="680" w:gutter="0"/>
          <w:cols w:space="708"/>
          <w:docGrid w:linePitch="360"/>
        </w:sectPr>
      </w:pPr>
    </w:p>
    <w:p w:rsidR="004E0F3A" w:rsidRPr="004E1D2A" w:rsidRDefault="004E0F3A" w:rsidP="004E0F3A">
      <w:pPr>
        <w:pStyle w:val="S1"/>
        <w:ind w:left="0" w:firstLine="0"/>
      </w:pPr>
      <w:bookmarkStart w:id="43" w:name="_Toc420502918"/>
      <w:bookmarkStart w:id="44" w:name="_Toc179261344"/>
      <w:bookmarkStart w:id="45" w:name="_Toc301445188"/>
      <w:r w:rsidRPr="004E1D2A">
        <w:lastRenderedPageBreak/>
        <w:t>ОБЩИЕ ПОЛОЖЕНИЯ</w:t>
      </w:r>
      <w:bookmarkEnd w:id="43"/>
    </w:p>
    <w:p w:rsidR="004E0F3A" w:rsidRDefault="004E0F3A" w:rsidP="004E0F3A">
      <w:pPr>
        <w:pStyle w:val="S0"/>
      </w:pPr>
    </w:p>
    <w:p w:rsidR="004E0F3A" w:rsidRPr="00421490" w:rsidRDefault="004E0F3A" w:rsidP="004E0F3A">
      <w:pPr>
        <w:pStyle w:val="S0"/>
      </w:pPr>
    </w:p>
    <w:p w:rsidR="004E0F3A" w:rsidRPr="00421490" w:rsidRDefault="004E0F3A" w:rsidP="004E0F3A">
      <w:pPr>
        <w:pStyle w:val="S6"/>
        <w:rPr>
          <w:rFonts w:cs="Arial"/>
          <w:bCs/>
          <w:color w:val="000080"/>
          <w:szCs w:val="20"/>
        </w:rPr>
      </w:pPr>
      <w:r>
        <w:t xml:space="preserve">Таблица </w:t>
      </w:r>
      <w:r w:rsidR="00B52AE3">
        <w:fldChar w:fldCharType="begin"/>
      </w:r>
      <w:r w:rsidR="00B52AE3">
        <w:instrText xml:space="preserve"> SEQ Таблица \* ARABIC </w:instrText>
      </w:r>
      <w:r w:rsidR="00B52AE3">
        <w:fldChar w:fldCharType="separate"/>
      </w:r>
      <w:r>
        <w:rPr>
          <w:noProof/>
        </w:rPr>
        <w:t>1</w:t>
      </w:r>
      <w:r w:rsidR="00B52AE3">
        <w:rPr>
          <w:noProof/>
        </w:rPr>
        <w:fldChar w:fldCharType="end"/>
      </w:r>
    </w:p>
    <w:p w:rsidR="004E0F3A" w:rsidRDefault="004E0F3A" w:rsidP="004E0F3A">
      <w:pPr>
        <w:pStyle w:val="S6"/>
        <w:spacing w:after="60"/>
      </w:pPr>
      <w:r w:rsidRPr="00353CFD">
        <w:t xml:space="preserve">Паспорт процесса Негосударственное пенсионное обеспечение работников </w:t>
      </w:r>
      <w:r w:rsidR="00974D1B">
        <w:t>П</w:t>
      </w:r>
      <w:r w:rsidRPr="00353CFD">
        <w:t>АО «НК «Роснефть» и ОГ</w:t>
      </w:r>
    </w:p>
    <w:tbl>
      <w:tblPr>
        <w:tblW w:w="5000" w:type="pct"/>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1E0" w:firstRow="1" w:lastRow="1" w:firstColumn="1" w:lastColumn="1" w:noHBand="0" w:noVBand="0"/>
      </w:tblPr>
      <w:tblGrid>
        <w:gridCol w:w="2377"/>
        <w:gridCol w:w="7477"/>
      </w:tblGrid>
      <w:tr w:rsidR="004E0F3A" w:rsidRPr="00421490" w:rsidTr="00DD2A7D">
        <w:trPr>
          <w:trHeight w:val="497"/>
        </w:trPr>
        <w:tc>
          <w:tcPr>
            <w:tcW w:w="1206" w:type="pct"/>
            <w:tcBorders>
              <w:top w:val="single" w:sz="12"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наименование процесса/процедуры</w:t>
            </w:r>
          </w:p>
        </w:tc>
        <w:tc>
          <w:tcPr>
            <w:tcW w:w="3794" w:type="pct"/>
            <w:tcBorders>
              <w:left w:val="single" w:sz="12" w:space="0" w:color="auto"/>
            </w:tcBorders>
          </w:tcPr>
          <w:p w:rsidR="004E0F3A" w:rsidRPr="00117FB4" w:rsidRDefault="004E0F3A" w:rsidP="00974D1B">
            <w:pPr>
              <w:rPr>
                <w:color w:val="000000"/>
              </w:rPr>
            </w:pPr>
            <w:r w:rsidRPr="00117FB4">
              <w:rPr>
                <w:color w:val="000000"/>
              </w:rPr>
              <w:t>Негосударственное пенсионное обеспечение р</w:t>
            </w:r>
            <w:r>
              <w:rPr>
                <w:color w:val="000000"/>
              </w:rPr>
              <w:t xml:space="preserve">аботников </w:t>
            </w:r>
            <w:r w:rsidR="00974D1B">
              <w:rPr>
                <w:color w:val="000000"/>
              </w:rPr>
              <w:t>П</w:t>
            </w:r>
            <w:r>
              <w:rPr>
                <w:color w:val="000000"/>
              </w:rPr>
              <w:t>АО «НК «Роснефть» и ОГ.</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результат (ВЫХОД) процесса/процедуры</w:t>
            </w:r>
          </w:p>
        </w:tc>
        <w:tc>
          <w:tcPr>
            <w:tcW w:w="3794" w:type="pct"/>
            <w:tcBorders>
              <w:left w:val="single" w:sz="12" w:space="0" w:color="auto"/>
            </w:tcBorders>
          </w:tcPr>
          <w:p w:rsidR="004E0F3A" w:rsidRPr="00576DE2" w:rsidRDefault="004E0F3A" w:rsidP="00DD2A7D">
            <w:pPr>
              <w:numPr>
                <w:ilvl w:val="0"/>
                <w:numId w:val="3"/>
              </w:numPr>
              <w:tabs>
                <w:tab w:val="clear" w:pos="720"/>
                <w:tab w:val="num" w:pos="540"/>
              </w:tabs>
              <w:spacing w:before="120"/>
              <w:ind w:left="538" w:hanging="357"/>
            </w:pPr>
            <w:r w:rsidRPr="00A1635A">
              <w:t xml:space="preserve">Распорядительный документ </w:t>
            </w:r>
            <w:r w:rsidR="00974D1B">
              <w:t>П</w:t>
            </w:r>
            <w:r w:rsidRPr="00A1635A">
              <w:t>АО «НК «Роснефть» или ОГ о назначении корпоративной пенсии, направленный в Фонд.</w:t>
            </w:r>
          </w:p>
          <w:p w:rsidR="004E0F3A" w:rsidRPr="00A1635A" w:rsidRDefault="004E0F3A" w:rsidP="00DD2A7D">
            <w:pPr>
              <w:numPr>
                <w:ilvl w:val="0"/>
                <w:numId w:val="3"/>
              </w:numPr>
              <w:tabs>
                <w:tab w:val="clear" w:pos="720"/>
                <w:tab w:val="num" w:pos="540"/>
              </w:tabs>
              <w:spacing w:before="120"/>
              <w:ind w:left="538" w:hanging="357"/>
            </w:pPr>
            <w:r>
              <w:t>Назначенная и в</w:t>
            </w:r>
            <w:r w:rsidRPr="00A1635A">
              <w:t>ыплаченная корпоративная пенсия получателю корпоративной пенсии.</w:t>
            </w:r>
          </w:p>
        </w:tc>
      </w:tr>
      <w:tr w:rsidR="004E0F3A" w:rsidRPr="00421490" w:rsidTr="00DD2A7D">
        <w:trPr>
          <w:trHeight w:val="551"/>
        </w:trPr>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Потребители результата процесса/процедуры</w:t>
            </w:r>
          </w:p>
        </w:tc>
        <w:tc>
          <w:tcPr>
            <w:tcW w:w="3794" w:type="pct"/>
            <w:tcBorders>
              <w:left w:val="single" w:sz="12" w:space="0" w:color="auto"/>
            </w:tcBorders>
          </w:tcPr>
          <w:p w:rsidR="004E0F3A" w:rsidRPr="00F243C7" w:rsidRDefault="004E0F3A" w:rsidP="00974D1B">
            <w:pPr>
              <w:rPr>
                <w:color w:val="000000"/>
              </w:rPr>
            </w:pPr>
            <w:r w:rsidRPr="00F243C7">
              <w:rPr>
                <w:color w:val="000000"/>
              </w:rPr>
              <w:t xml:space="preserve">Работники </w:t>
            </w:r>
            <w:r w:rsidR="00974D1B">
              <w:rPr>
                <w:color w:val="000000"/>
              </w:rPr>
              <w:t>П</w:t>
            </w:r>
            <w:r w:rsidRPr="00F243C7">
              <w:rPr>
                <w:color w:val="000000"/>
              </w:rPr>
              <w:t>АО «НК «Роснефть» и ОГ</w:t>
            </w:r>
            <w:r>
              <w:rPr>
                <w:color w:val="000000"/>
              </w:rPr>
              <w:t>.</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322EE2" w:rsidRDefault="004E0F3A" w:rsidP="00DD2A7D">
            <w:pPr>
              <w:spacing w:before="60" w:after="60"/>
              <w:jc w:val="center"/>
              <w:rPr>
                <w:rFonts w:ascii="Arial" w:hAnsi="Arial" w:cs="Arial"/>
                <w:b/>
                <w:caps/>
                <w:sz w:val="16"/>
                <w:szCs w:val="16"/>
              </w:rPr>
            </w:pPr>
            <w:r w:rsidRPr="00322EE2">
              <w:rPr>
                <w:rFonts w:ascii="Arial" w:hAnsi="Arial" w:cs="Arial"/>
                <w:b/>
                <w:caps/>
                <w:sz w:val="16"/>
                <w:szCs w:val="16"/>
              </w:rPr>
              <w:t>Вход и его поставщик</w:t>
            </w:r>
          </w:p>
        </w:tc>
        <w:tc>
          <w:tcPr>
            <w:tcW w:w="3794" w:type="pct"/>
            <w:tcBorders>
              <w:left w:val="single" w:sz="12" w:space="0" w:color="auto"/>
            </w:tcBorders>
          </w:tcPr>
          <w:p w:rsidR="004E0F3A" w:rsidRPr="00F5582A" w:rsidRDefault="004E0F3A" w:rsidP="00DD2A7D">
            <w:pPr>
              <w:numPr>
                <w:ilvl w:val="0"/>
                <w:numId w:val="3"/>
              </w:numPr>
              <w:tabs>
                <w:tab w:val="clear" w:pos="720"/>
                <w:tab w:val="num" w:pos="540"/>
              </w:tabs>
              <w:spacing w:before="120"/>
              <w:ind w:left="538" w:hanging="357"/>
            </w:pPr>
            <w:r w:rsidRPr="00F5582A">
              <w:t>Заключенный корпоративный пенсионный договор.</w:t>
            </w:r>
          </w:p>
          <w:p w:rsidR="004E0F3A" w:rsidRPr="00F5582A" w:rsidRDefault="004E0F3A" w:rsidP="00DD2A7D">
            <w:pPr>
              <w:numPr>
                <w:ilvl w:val="0"/>
                <w:numId w:val="3"/>
              </w:numPr>
              <w:tabs>
                <w:tab w:val="clear" w:pos="720"/>
                <w:tab w:val="num" w:pos="540"/>
              </w:tabs>
              <w:spacing w:before="120"/>
              <w:ind w:left="538" w:hanging="357"/>
              <w:rPr>
                <w:color w:val="000000"/>
              </w:rPr>
            </w:pPr>
            <w:r w:rsidRPr="00F5582A">
              <w:t>Перечисленные пенсионные взносы в Фонд.</w:t>
            </w:r>
            <w:r w:rsidRPr="00F5582A">
              <w:rPr>
                <w:color w:val="000000"/>
              </w:rPr>
              <w:t xml:space="preserve"> </w:t>
            </w:r>
          </w:p>
          <w:p w:rsidR="004E0F3A" w:rsidRPr="00322EE2" w:rsidRDefault="00974D1B" w:rsidP="00DD2A7D">
            <w:pPr>
              <w:numPr>
                <w:ilvl w:val="0"/>
                <w:numId w:val="3"/>
              </w:numPr>
              <w:tabs>
                <w:tab w:val="clear" w:pos="720"/>
                <w:tab w:val="num" w:pos="540"/>
              </w:tabs>
              <w:spacing w:before="120"/>
              <w:ind w:left="538" w:hanging="357"/>
              <w:rPr>
                <w:color w:val="000000"/>
              </w:rPr>
            </w:pPr>
            <w:r>
              <w:rPr>
                <w:color w:val="000000"/>
              </w:rPr>
              <w:t>П</w:t>
            </w:r>
            <w:r w:rsidR="004E0F3A" w:rsidRPr="00322EE2">
              <w:rPr>
                <w:color w:val="000000"/>
              </w:rPr>
              <w:t>АО «НК «Роснефть» и ОГ.</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Владелец процесса/процедуры</w:t>
            </w:r>
          </w:p>
        </w:tc>
        <w:tc>
          <w:tcPr>
            <w:tcW w:w="3794" w:type="pct"/>
            <w:tcBorders>
              <w:left w:val="single" w:sz="12" w:space="0" w:color="auto"/>
            </w:tcBorders>
          </w:tcPr>
          <w:p w:rsidR="004E0F3A" w:rsidRPr="00117FB4" w:rsidRDefault="004E0F3A" w:rsidP="00DD2A7D">
            <w:pPr>
              <w:numPr>
                <w:ilvl w:val="0"/>
                <w:numId w:val="3"/>
              </w:numPr>
              <w:tabs>
                <w:tab w:val="clear" w:pos="720"/>
                <w:tab w:val="num" w:pos="540"/>
              </w:tabs>
              <w:spacing w:before="120"/>
              <w:ind w:left="538" w:hanging="357"/>
            </w:pPr>
            <w:r w:rsidRPr="00117FB4">
              <w:t xml:space="preserve">Топ-менеджер </w:t>
            </w:r>
            <w:r w:rsidR="00974D1B">
              <w:t>П</w:t>
            </w:r>
            <w:r w:rsidRPr="00117FB4">
              <w:t>АО «НК «Роснефть», ответственный за кадровые и социальные вопросы</w:t>
            </w:r>
            <w:r>
              <w:t>.</w:t>
            </w:r>
          </w:p>
          <w:p w:rsidR="004E0F3A" w:rsidRPr="00117FB4" w:rsidRDefault="004E0F3A" w:rsidP="00DD2A7D">
            <w:pPr>
              <w:numPr>
                <w:ilvl w:val="0"/>
                <w:numId w:val="3"/>
              </w:numPr>
              <w:tabs>
                <w:tab w:val="clear" w:pos="720"/>
                <w:tab w:val="num" w:pos="540"/>
              </w:tabs>
              <w:spacing w:before="120"/>
              <w:ind w:left="538" w:hanging="357"/>
            </w:pPr>
            <w:r>
              <w:t xml:space="preserve">Руководитель </w:t>
            </w:r>
            <w:r w:rsidRPr="00117FB4">
              <w:t>ОГ</w:t>
            </w:r>
            <w:r>
              <w:t>.</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менеджер процесса/процедуры</w:t>
            </w:r>
          </w:p>
        </w:tc>
        <w:tc>
          <w:tcPr>
            <w:tcW w:w="3794" w:type="pct"/>
            <w:tcBorders>
              <w:left w:val="single" w:sz="12" w:space="0" w:color="auto"/>
            </w:tcBorders>
          </w:tcPr>
          <w:p w:rsidR="004E0F3A" w:rsidRPr="00117FB4" w:rsidRDefault="004E0F3A" w:rsidP="00974D1B">
            <w:pPr>
              <w:rPr>
                <w:color w:val="000000"/>
              </w:rPr>
            </w:pPr>
            <w:r w:rsidRPr="00117FB4">
              <w:rPr>
                <w:color w:val="000000"/>
              </w:rPr>
              <w:t>Директор Департамента социального развития и корпоративной культуры</w:t>
            </w:r>
            <w:r>
              <w:rPr>
                <w:color w:val="000000"/>
              </w:rPr>
              <w:t xml:space="preserve"> </w:t>
            </w:r>
            <w:r w:rsidR="00974D1B">
              <w:rPr>
                <w:color w:val="000000"/>
              </w:rPr>
              <w:t>П</w:t>
            </w:r>
            <w:r>
              <w:rPr>
                <w:color w:val="000000"/>
              </w:rPr>
              <w:t>АО «НК «Роснефть».</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Исполнитель</w:t>
            </w:r>
          </w:p>
        </w:tc>
        <w:tc>
          <w:tcPr>
            <w:tcW w:w="3794" w:type="pct"/>
            <w:tcBorders>
              <w:left w:val="single" w:sz="12" w:space="0" w:color="auto"/>
            </w:tcBorders>
          </w:tcPr>
          <w:p w:rsidR="004E0F3A" w:rsidRDefault="004E0F3A" w:rsidP="00DD2A7D">
            <w:pPr>
              <w:numPr>
                <w:ilvl w:val="0"/>
                <w:numId w:val="3"/>
              </w:numPr>
              <w:tabs>
                <w:tab w:val="clear" w:pos="720"/>
                <w:tab w:val="num" w:pos="540"/>
              </w:tabs>
              <w:spacing w:before="120"/>
              <w:ind w:left="538" w:hanging="357"/>
            </w:pPr>
            <w:r w:rsidRPr="00117FB4">
              <w:t>Департамент социального развития и корпоративной культуры</w:t>
            </w:r>
            <w:r>
              <w:t xml:space="preserve"> </w:t>
            </w:r>
            <w:r w:rsidR="00974D1B">
              <w:t>П</w:t>
            </w:r>
            <w:r>
              <w:t>АО «НК «Роснефть».</w:t>
            </w:r>
          </w:p>
          <w:p w:rsidR="004E0F3A" w:rsidRDefault="004E0F3A" w:rsidP="00DD2A7D">
            <w:pPr>
              <w:numPr>
                <w:ilvl w:val="0"/>
                <w:numId w:val="3"/>
              </w:numPr>
              <w:tabs>
                <w:tab w:val="clear" w:pos="720"/>
                <w:tab w:val="num" w:pos="540"/>
              </w:tabs>
              <w:spacing w:before="120"/>
              <w:ind w:left="538" w:hanging="357"/>
            </w:pPr>
            <w:r>
              <w:t xml:space="preserve">Департамент кадров </w:t>
            </w:r>
            <w:r w:rsidR="00974D1B">
              <w:t>П</w:t>
            </w:r>
            <w:r>
              <w:t>АО «НК «Роснефть».</w:t>
            </w:r>
          </w:p>
          <w:p w:rsidR="004E0F3A" w:rsidRPr="00117FB4" w:rsidRDefault="004E0F3A" w:rsidP="00DD2A7D">
            <w:pPr>
              <w:numPr>
                <w:ilvl w:val="0"/>
                <w:numId w:val="3"/>
              </w:numPr>
              <w:tabs>
                <w:tab w:val="clear" w:pos="720"/>
                <w:tab w:val="num" w:pos="540"/>
              </w:tabs>
              <w:spacing w:before="120"/>
              <w:ind w:left="538" w:hanging="357"/>
            </w:pPr>
            <w:r>
              <w:t xml:space="preserve">СП </w:t>
            </w:r>
            <w:r w:rsidR="00974D1B">
              <w:t>П</w:t>
            </w:r>
            <w:r>
              <w:t>АО «НК «Роснефть».</w:t>
            </w:r>
          </w:p>
          <w:p w:rsidR="004E0F3A" w:rsidRPr="00117FB4" w:rsidRDefault="004E0F3A" w:rsidP="00DD2A7D">
            <w:pPr>
              <w:numPr>
                <w:ilvl w:val="0"/>
                <w:numId w:val="3"/>
              </w:numPr>
              <w:tabs>
                <w:tab w:val="clear" w:pos="720"/>
                <w:tab w:val="num" w:pos="540"/>
              </w:tabs>
              <w:spacing w:before="120"/>
              <w:ind w:left="538" w:hanging="357"/>
              <w:rPr>
                <w:color w:val="000000"/>
              </w:rPr>
            </w:pPr>
            <w:r>
              <w:t xml:space="preserve">СП </w:t>
            </w:r>
            <w:r w:rsidRPr="00117FB4">
              <w:t>ОГ.</w:t>
            </w:r>
          </w:p>
        </w:tc>
      </w:tr>
      <w:tr w:rsidR="004E0F3A" w:rsidRPr="00421490" w:rsidTr="00DD2A7D">
        <w:trPr>
          <w:trHeight w:val="1521"/>
        </w:trPr>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Ресурсы процесса/процедуры</w:t>
            </w:r>
          </w:p>
        </w:tc>
        <w:tc>
          <w:tcPr>
            <w:tcW w:w="3794" w:type="pct"/>
            <w:tcBorders>
              <w:left w:val="single" w:sz="12" w:space="0" w:color="auto"/>
            </w:tcBorders>
          </w:tcPr>
          <w:p w:rsidR="004E0F3A" w:rsidRPr="00CA3976" w:rsidRDefault="004E0F3A" w:rsidP="00DD2A7D">
            <w:pPr>
              <w:numPr>
                <w:ilvl w:val="0"/>
                <w:numId w:val="3"/>
              </w:numPr>
              <w:tabs>
                <w:tab w:val="clear" w:pos="720"/>
                <w:tab w:val="num" w:pos="540"/>
              </w:tabs>
              <w:spacing w:before="120"/>
              <w:ind w:left="538" w:hanging="357"/>
              <w:rPr>
                <w:color w:val="000000"/>
              </w:rPr>
            </w:pPr>
            <w:r w:rsidRPr="00CA3976">
              <w:t>Фонд</w:t>
            </w:r>
            <w:r>
              <w:t>.</w:t>
            </w:r>
            <w:r w:rsidRPr="00CA3976">
              <w:t xml:space="preserve"> </w:t>
            </w:r>
          </w:p>
          <w:p w:rsidR="004E0F3A" w:rsidRPr="00CA3976" w:rsidRDefault="004E0F3A" w:rsidP="00DD2A7D">
            <w:pPr>
              <w:numPr>
                <w:ilvl w:val="0"/>
                <w:numId w:val="3"/>
              </w:numPr>
              <w:tabs>
                <w:tab w:val="clear" w:pos="720"/>
                <w:tab w:val="num" w:pos="540"/>
              </w:tabs>
              <w:spacing w:before="120"/>
              <w:ind w:left="538" w:hanging="357"/>
              <w:rPr>
                <w:color w:val="000000"/>
              </w:rPr>
            </w:pPr>
            <w:r w:rsidRPr="00CA3976">
              <w:t>пенсионные взносы в рамках заключенных кор</w:t>
            </w:r>
            <w:r>
              <w:t>поративных пенсионных договоров.</w:t>
            </w:r>
          </w:p>
          <w:p w:rsidR="004E0F3A" w:rsidRPr="00117FB4" w:rsidRDefault="004E0F3A" w:rsidP="00DD2A7D">
            <w:pPr>
              <w:numPr>
                <w:ilvl w:val="0"/>
                <w:numId w:val="3"/>
              </w:numPr>
              <w:tabs>
                <w:tab w:val="clear" w:pos="720"/>
                <w:tab w:val="num" w:pos="540"/>
              </w:tabs>
              <w:spacing w:before="120"/>
              <w:ind w:left="538" w:hanging="357"/>
              <w:rPr>
                <w:color w:val="000000"/>
              </w:rPr>
            </w:pPr>
            <w:r w:rsidRPr="00CA3976">
              <w:t>Комиссии по негосударственному пенсионному обеспечению работников</w:t>
            </w:r>
            <w:r>
              <w:t>.</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Управляющее воздействие</w:t>
            </w:r>
          </w:p>
        </w:tc>
        <w:tc>
          <w:tcPr>
            <w:tcW w:w="3794" w:type="pct"/>
            <w:tcBorders>
              <w:left w:val="single" w:sz="12" w:space="0" w:color="auto"/>
            </w:tcBorders>
            <w:shd w:val="clear" w:color="auto" w:fill="auto"/>
          </w:tcPr>
          <w:p w:rsidR="004E0F3A" w:rsidRPr="00117FB4" w:rsidRDefault="004E0F3A" w:rsidP="00DD2A7D">
            <w:pPr>
              <w:tabs>
                <w:tab w:val="left" w:pos="-1440"/>
                <w:tab w:val="num" w:pos="1260"/>
              </w:tabs>
              <w:rPr>
                <w:color w:val="000000"/>
              </w:rPr>
            </w:pPr>
            <w:r w:rsidRPr="00117FB4">
              <w:t>Федеральный закон от 07.05.1998 № 75-ФЗ «О негосударственных пенсионных фондах».</w:t>
            </w:r>
          </w:p>
        </w:tc>
      </w:tr>
      <w:tr w:rsidR="004E0F3A" w:rsidRPr="00421490" w:rsidTr="00DD2A7D">
        <w:tc>
          <w:tcPr>
            <w:tcW w:w="1206" w:type="pct"/>
            <w:tcBorders>
              <w:top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Показатели эффективности</w:t>
            </w:r>
          </w:p>
        </w:tc>
        <w:tc>
          <w:tcPr>
            <w:tcW w:w="3794" w:type="pct"/>
            <w:tcBorders>
              <w:left w:val="single" w:sz="12" w:space="0" w:color="auto"/>
            </w:tcBorders>
          </w:tcPr>
          <w:p w:rsidR="004E0F3A" w:rsidRPr="00ED339C" w:rsidRDefault="004E0F3A" w:rsidP="00DD2A7D">
            <w:pPr>
              <w:rPr>
                <w:color w:val="000000"/>
              </w:rPr>
            </w:pPr>
            <w:r>
              <w:t>К</w:t>
            </w:r>
            <w:r w:rsidRPr="00ED339C">
              <w:t xml:space="preserve">оличество работников Компании, </w:t>
            </w:r>
            <w:r w:rsidRPr="00ED339C">
              <w:rPr>
                <w:color w:val="000000"/>
              </w:rPr>
              <w:t xml:space="preserve">которым назначены и выплачиваются корпоративные пенсии. </w:t>
            </w:r>
          </w:p>
        </w:tc>
      </w:tr>
      <w:tr w:rsidR="004E0F3A" w:rsidRPr="00421490" w:rsidTr="00DD2A7D">
        <w:trPr>
          <w:trHeight w:val="1308"/>
        </w:trPr>
        <w:tc>
          <w:tcPr>
            <w:tcW w:w="1206" w:type="pct"/>
            <w:tcBorders>
              <w:top w:val="single" w:sz="6" w:space="0" w:color="auto"/>
              <w:bottom w:val="single" w:sz="6"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риски процесса/процедуры</w:t>
            </w:r>
          </w:p>
        </w:tc>
        <w:tc>
          <w:tcPr>
            <w:tcW w:w="3794" w:type="pct"/>
            <w:tcBorders>
              <w:left w:val="single" w:sz="12" w:space="0" w:color="auto"/>
              <w:bottom w:val="single" w:sz="6" w:space="0" w:color="auto"/>
            </w:tcBorders>
          </w:tcPr>
          <w:p w:rsidR="004E0F3A" w:rsidRPr="00117FB4" w:rsidRDefault="004E0F3A" w:rsidP="00DD2A7D">
            <w:pPr>
              <w:rPr>
                <w:color w:val="000000"/>
              </w:rPr>
            </w:pPr>
            <w:r w:rsidRPr="00117FB4">
              <w:rPr>
                <w:color w:val="000000"/>
              </w:rPr>
              <w:t>Снижение объемов финансирования на реализацию пенсионной программы, снижение значения коэффициента замещения, применяемого для расчета</w:t>
            </w:r>
            <w:r w:rsidRPr="00117FB4">
              <w:rPr>
                <w:iCs/>
              </w:rPr>
              <w:t xml:space="preserve"> суммы средств, учитываемых на именном пенсионном счете работника, для формирования ему корпоративной пенсии</w:t>
            </w:r>
            <w:r>
              <w:rPr>
                <w:iCs/>
              </w:rPr>
              <w:t>.</w:t>
            </w:r>
          </w:p>
        </w:tc>
      </w:tr>
      <w:tr w:rsidR="004E0F3A" w:rsidRPr="00421490" w:rsidTr="00DD2A7D">
        <w:trPr>
          <w:trHeight w:val="349"/>
        </w:trPr>
        <w:tc>
          <w:tcPr>
            <w:tcW w:w="1206" w:type="pct"/>
            <w:tcBorders>
              <w:top w:val="single" w:sz="6" w:space="0" w:color="auto"/>
              <w:bottom w:val="single" w:sz="12" w:space="0" w:color="auto"/>
              <w:right w:val="single" w:sz="12" w:space="0" w:color="auto"/>
            </w:tcBorders>
            <w:shd w:val="clear" w:color="auto" w:fill="FFD200"/>
            <w:vAlign w:val="center"/>
          </w:tcPr>
          <w:p w:rsidR="004E0F3A" w:rsidRPr="00421490" w:rsidRDefault="004E0F3A" w:rsidP="00DD2A7D">
            <w:pPr>
              <w:spacing w:before="60" w:after="60"/>
              <w:jc w:val="center"/>
              <w:rPr>
                <w:rFonts w:ascii="Arial" w:hAnsi="Arial" w:cs="Arial"/>
                <w:b/>
                <w:caps/>
                <w:sz w:val="16"/>
                <w:szCs w:val="16"/>
              </w:rPr>
            </w:pPr>
            <w:r w:rsidRPr="00421490">
              <w:rPr>
                <w:rFonts w:ascii="Arial" w:hAnsi="Arial" w:cs="Arial"/>
                <w:b/>
                <w:caps/>
                <w:sz w:val="16"/>
                <w:szCs w:val="16"/>
              </w:rPr>
              <w:t>идентификационный номер в Системе РЛНД</w:t>
            </w:r>
          </w:p>
        </w:tc>
        <w:tc>
          <w:tcPr>
            <w:tcW w:w="3794" w:type="pct"/>
            <w:tcBorders>
              <w:top w:val="single" w:sz="6" w:space="0" w:color="auto"/>
              <w:left w:val="single" w:sz="12" w:space="0" w:color="auto"/>
              <w:bottom w:val="single" w:sz="12" w:space="0" w:color="auto"/>
            </w:tcBorders>
          </w:tcPr>
          <w:p w:rsidR="004E0F3A" w:rsidRPr="00117FB4" w:rsidRDefault="004E0F3A" w:rsidP="00DD2A7D">
            <w:pPr>
              <w:rPr>
                <w:color w:val="000000"/>
              </w:rPr>
            </w:pPr>
            <w:r>
              <w:rPr>
                <w:color w:val="000000"/>
              </w:rPr>
              <w:t>П3-09 С-0007.</w:t>
            </w:r>
          </w:p>
        </w:tc>
      </w:tr>
    </w:tbl>
    <w:p w:rsidR="00DD2A7D" w:rsidRDefault="00DD2A7D" w:rsidP="004E0F3A">
      <w:pPr>
        <w:pStyle w:val="S0"/>
      </w:pPr>
    </w:p>
    <w:p w:rsidR="00DD2A7D" w:rsidRPr="00DD2A7D" w:rsidRDefault="00DD2A7D" w:rsidP="004E0F3A">
      <w:pPr>
        <w:pStyle w:val="S0"/>
        <w:sectPr w:rsidR="00DD2A7D" w:rsidRPr="00DD2A7D" w:rsidSect="00DD2A7D">
          <w:headerReference w:type="even" r:id="rId28"/>
          <w:headerReference w:type="default" r:id="rId29"/>
          <w:footerReference w:type="default" r:id="rId30"/>
          <w:headerReference w:type="first" r:id="rId31"/>
          <w:endnotePr>
            <w:numFmt w:val="decimal"/>
          </w:endnotePr>
          <w:pgSz w:w="11906" w:h="16838" w:code="9"/>
          <w:pgMar w:top="510" w:right="1021" w:bottom="567" w:left="1247" w:header="737" w:footer="680" w:gutter="0"/>
          <w:cols w:space="708"/>
          <w:docGrid w:linePitch="360"/>
        </w:sectPr>
      </w:pPr>
    </w:p>
    <w:p w:rsidR="004E0F3A" w:rsidRPr="00E379EF" w:rsidRDefault="004E0F3A" w:rsidP="00DD2A7D">
      <w:pPr>
        <w:pStyle w:val="S1"/>
        <w:ind w:left="0" w:firstLine="0"/>
      </w:pPr>
      <w:r w:rsidRPr="00E379EF">
        <w:lastRenderedPageBreak/>
        <w:t>П</w:t>
      </w:r>
      <w:bookmarkStart w:id="46" w:name="_Toc420502919"/>
      <w:r w:rsidRPr="00E379EF">
        <w:t>РИНЦИПЫ ОРГАНИЗАЦИИ НЕГОСУДАРСТВЕННОГО ПЕНСИОННОГО ОБЕСПЕЧЕНИЯ И ФИНАНСИРОВАНИЕ</w:t>
      </w:r>
      <w:bookmarkEnd w:id="44"/>
      <w:bookmarkEnd w:id="45"/>
      <w:bookmarkEnd w:id="46"/>
    </w:p>
    <w:p w:rsidR="004E0F3A" w:rsidRDefault="004E0F3A" w:rsidP="004E0F3A">
      <w:pPr>
        <w:jc w:val="both"/>
      </w:pPr>
    </w:p>
    <w:p w:rsidR="004E0F3A" w:rsidRDefault="004E0F3A" w:rsidP="004E0F3A">
      <w:pPr>
        <w:jc w:val="both"/>
      </w:pPr>
    </w:p>
    <w:p w:rsidR="004E0F3A" w:rsidRPr="005F62EB" w:rsidRDefault="004E0F3A" w:rsidP="004E0F3A">
      <w:pPr>
        <w:tabs>
          <w:tab w:val="left" w:pos="540"/>
        </w:tabs>
        <w:jc w:val="both"/>
      </w:pPr>
      <w:r>
        <w:t>4</w:t>
      </w:r>
      <w:r w:rsidRPr="005F62EB">
        <w:t>.1.</w:t>
      </w:r>
      <w:r>
        <w:tab/>
      </w:r>
      <w:r w:rsidRPr="005F62EB">
        <w:t>Организация негосударственного пенсионного обеспечения основывается на следующих принципах:</w:t>
      </w:r>
    </w:p>
    <w:p w:rsidR="004E0F3A" w:rsidRDefault="004E0F3A" w:rsidP="004E0F3A">
      <w:pPr>
        <w:pStyle w:val="S0"/>
      </w:pPr>
    </w:p>
    <w:p w:rsidR="004E0F3A" w:rsidRPr="00D6742B" w:rsidRDefault="004E0F3A" w:rsidP="004E0F3A">
      <w:pPr>
        <w:tabs>
          <w:tab w:val="left" w:pos="540"/>
          <w:tab w:val="left" w:pos="720"/>
        </w:tabs>
        <w:jc w:val="both"/>
      </w:pPr>
      <w:r>
        <w:t>4</w:t>
      </w:r>
      <w:r w:rsidRPr="00D6742B">
        <w:t>.1.1.</w:t>
      </w:r>
      <w:r w:rsidRPr="00D6742B">
        <w:rPr>
          <w:b/>
        </w:rPr>
        <w:tab/>
        <w:t>Принцип компенсации</w:t>
      </w:r>
      <w:r w:rsidRPr="00D6742B">
        <w:t xml:space="preserve"> - повысить социальную защищенность работника при выходе его на пенсию, компенсировав часть заработка</w:t>
      </w:r>
      <w:r>
        <w:t>, утраченного при увольнении из Компании</w:t>
      </w:r>
      <w:r w:rsidRPr="00D6742B">
        <w:t xml:space="preserve">. </w:t>
      </w:r>
    </w:p>
    <w:p w:rsidR="004E0F3A" w:rsidRDefault="004E0F3A" w:rsidP="004E0F3A">
      <w:pPr>
        <w:pStyle w:val="S0"/>
      </w:pPr>
    </w:p>
    <w:p w:rsidR="004E0F3A" w:rsidRPr="00A26CBB" w:rsidRDefault="004E0F3A" w:rsidP="004E0F3A">
      <w:pPr>
        <w:tabs>
          <w:tab w:val="left" w:pos="540"/>
          <w:tab w:val="left" w:pos="720"/>
        </w:tabs>
        <w:jc w:val="both"/>
      </w:pPr>
      <w:r w:rsidRPr="00A26CBB">
        <w:t>4.1.2.</w:t>
      </w:r>
      <w:r w:rsidRPr="00A26CBB">
        <w:rPr>
          <w:b/>
        </w:rPr>
        <w:tab/>
        <w:t>Принцип солидарного обязательства</w:t>
      </w:r>
      <w:r w:rsidRPr="00A26CBB">
        <w:t xml:space="preserve"> - обязательства по формированию негосударственной пенсии берут на себя </w:t>
      </w:r>
      <w:r w:rsidR="00974D1B">
        <w:t>П</w:t>
      </w:r>
      <w:r>
        <w:t xml:space="preserve">АО «НК «Роснефть» </w:t>
      </w:r>
      <w:r w:rsidRPr="00A26CBB">
        <w:t>и</w:t>
      </w:r>
      <w:r>
        <w:t>ли</w:t>
      </w:r>
      <w:r w:rsidRPr="00A26CBB">
        <w:t xml:space="preserve"> ОГ и работник. При этом сумма средств для формирования корпоративной пенсии зависит от ответного обязательства работника обеспечить себе индивидуальную пенсию путем заключения индивидуального пенсионного договора с Фондом.</w:t>
      </w:r>
    </w:p>
    <w:p w:rsidR="004E0F3A" w:rsidRPr="00A26CBB" w:rsidRDefault="004E0F3A" w:rsidP="004E0F3A">
      <w:pPr>
        <w:tabs>
          <w:tab w:val="left" w:pos="540"/>
          <w:tab w:val="left" w:pos="720"/>
        </w:tabs>
        <w:jc w:val="both"/>
      </w:pPr>
    </w:p>
    <w:p w:rsidR="004E0F3A" w:rsidRPr="005F62EB" w:rsidRDefault="004E0F3A" w:rsidP="004E0F3A">
      <w:pPr>
        <w:tabs>
          <w:tab w:val="left" w:pos="540"/>
          <w:tab w:val="left" w:pos="720"/>
        </w:tabs>
        <w:jc w:val="both"/>
      </w:pPr>
      <w:r w:rsidRPr="00A26CBB">
        <w:t>4.1.3.</w:t>
      </w:r>
      <w:r w:rsidRPr="00A26CBB">
        <w:rPr>
          <w:b/>
        </w:rPr>
        <w:tab/>
        <w:t>Принцип единой Компании</w:t>
      </w:r>
      <w:r w:rsidRPr="00A26CBB">
        <w:t xml:space="preserve"> - при наличии пенсионных оснований право на корпоративную пенсию приобретают работники, имеющие установленный настоящим Стандартом непрерывный стаж работы в Компании (в</w:t>
      </w:r>
      <w:r>
        <w:t xml:space="preserve"> </w:t>
      </w:r>
      <w:r w:rsidR="00974D1B">
        <w:t>П</w:t>
      </w:r>
      <w:r>
        <w:t>АО «НК «Роснефть», в</w:t>
      </w:r>
      <w:r w:rsidRPr="00A26CBB">
        <w:t xml:space="preserve"> одном ОГ или в разных ОГ), непосредственно предшествующий увольнению из Компании по достижении пенсионных оснований, установленных законодательством Российской Федерации.</w:t>
      </w:r>
    </w:p>
    <w:p w:rsidR="004E0F3A" w:rsidRPr="00A26CBB" w:rsidRDefault="004E0F3A" w:rsidP="004E0F3A">
      <w:pPr>
        <w:pStyle w:val="S0"/>
      </w:pPr>
    </w:p>
    <w:p w:rsidR="004E0F3A" w:rsidRDefault="004E0F3A" w:rsidP="004E0F3A">
      <w:pPr>
        <w:pStyle w:val="S0"/>
      </w:pPr>
      <w:r>
        <w:t>4</w:t>
      </w:r>
      <w:r w:rsidRPr="005F62EB">
        <w:t>.</w:t>
      </w:r>
      <w:r>
        <w:t>2</w:t>
      </w:r>
      <w:r w:rsidRPr="005F62EB">
        <w:t>.</w:t>
      </w:r>
      <w:r>
        <w:t xml:space="preserve"> </w:t>
      </w:r>
      <w:r w:rsidRPr="005F62EB">
        <w:t xml:space="preserve">Для организации негосударственного пенсионного обеспечения работников Компании </w:t>
      </w:r>
      <w:r>
        <w:t xml:space="preserve">в ОГ </w:t>
      </w:r>
      <w:r w:rsidRPr="005F62EB">
        <w:t>создаются Комиссии по негосударственному пенсионному обеспечению работников.</w:t>
      </w:r>
    </w:p>
    <w:p w:rsidR="004E0F3A" w:rsidRPr="00847F35" w:rsidRDefault="004E0F3A" w:rsidP="004E0F3A">
      <w:pPr>
        <w:tabs>
          <w:tab w:val="left" w:pos="540"/>
        </w:tabs>
        <w:jc w:val="both"/>
      </w:pPr>
    </w:p>
    <w:p w:rsidR="004E0F3A" w:rsidRPr="00650D2B" w:rsidRDefault="004E0F3A" w:rsidP="004E0F3A">
      <w:pPr>
        <w:jc w:val="both"/>
        <w:rPr>
          <w:color w:val="000000"/>
        </w:rPr>
      </w:pPr>
      <w:r w:rsidRPr="005F62EB">
        <w:t>Порядок создания и деятельности, функции и полномочия Комиссии</w:t>
      </w:r>
      <w:r>
        <w:t xml:space="preserve"> по</w:t>
      </w:r>
      <w:r w:rsidRPr="00847F35">
        <w:t xml:space="preserve"> </w:t>
      </w:r>
      <w:r w:rsidRPr="00E2601A">
        <w:t>негосударственному</w:t>
      </w:r>
      <w:r w:rsidRPr="005F62EB">
        <w:t xml:space="preserve"> пенсионному обеспечению работников</w:t>
      </w:r>
      <w:r>
        <w:t xml:space="preserve"> </w:t>
      </w:r>
      <w:r w:rsidRPr="005F62EB">
        <w:t>определяются</w:t>
      </w:r>
      <w:r>
        <w:t xml:space="preserve"> </w:t>
      </w:r>
      <w:r w:rsidRPr="001A40FF">
        <w:rPr>
          <w:color w:val="000000"/>
        </w:rPr>
        <w:t>П</w:t>
      </w:r>
      <w:r w:rsidRPr="001A40FF">
        <w:rPr>
          <w:bCs/>
          <w:color w:val="000000"/>
        </w:rPr>
        <w:t>оложени</w:t>
      </w:r>
      <w:r>
        <w:rPr>
          <w:bCs/>
          <w:color w:val="000000"/>
        </w:rPr>
        <w:t>ем</w:t>
      </w:r>
      <w:r w:rsidRPr="001A40FF">
        <w:rPr>
          <w:bCs/>
          <w:color w:val="000000"/>
        </w:rPr>
        <w:t xml:space="preserve"> </w:t>
      </w:r>
      <w:r>
        <w:rPr>
          <w:bCs/>
          <w:color w:val="000000"/>
        </w:rPr>
        <w:t xml:space="preserve">Компании «Порядок организации деятельности </w:t>
      </w:r>
      <w:r w:rsidRPr="001A40FF">
        <w:rPr>
          <w:color w:val="000000"/>
        </w:rPr>
        <w:t>Комисси</w:t>
      </w:r>
      <w:r>
        <w:rPr>
          <w:color w:val="000000"/>
        </w:rPr>
        <w:t>и</w:t>
      </w:r>
      <w:r w:rsidRPr="001A40FF">
        <w:rPr>
          <w:color w:val="000000"/>
        </w:rPr>
        <w:t xml:space="preserve"> по </w:t>
      </w:r>
      <w:r w:rsidRPr="001A40FF">
        <w:rPr>
          <w:color w:val="000000"/>
        </w:rPr>
        <w:lastRenderedPageBreak/>
        <w:t>негосударственному пенсионному обеспечению работников</w:t>
      </w:r>
      <w:r>
        <w:rPr>
          <w:color w:val="000000"/>
        </w:rPr>
        <w:t xml:space="preserve"> </w:t>
      </w:r>
      <w:r w:rsidR="00AB2A92">
        <w:rPr>
          <w:color w:val="000000"/>
        </w:rPr>
        <w:t>П</w:t>
      </w:r>
      <w:r>
        <w:rPr>
          <w:color w:val="000000"/>
        </w:rPr>
        <w:t xml:space="preserve">АО «НК «Роснефть» и его дочерних и зависимых обществ» № </w:t>
      </w:r>
      <w:r w:rsidRPr="0036778F">
        <w:rPr>
          <w:color w:val="000000"/>
        </w:rPr>
        <w:t>П3-09 Р-0013</w:t>
      </w:r>
      <w:r w:rsidRPr="001A40FF">
        <w:rPr>
          <w:color w:val="000000"/>
        </w:rPr>
        <w:t>.</w:t>
      </w:r>
      <w:r w:rsidRPr="00650D2B">
        <w:rPr>
          <w:color w:val="000000"/>
        </w:rPr>
        <w:t xml:space="preserve"> </w:t>
      </w:r>
    </w:p>
    <w:p w:rsidR="004E0F3A" w:rsidRPr="005F62EB" w:rsidRDefault="004E0F3A" w:rsidP="004E0F3A">
      <w:pPr>
        <w:jc w:val="both"/>
      </w:pPr>
    </w:p>
    <w:p w:rsidR="004E0F3A" w:rsidRPr="005451F8" w:rsidRDefault="004E0F3A" w:rsidP="004E0F3A">
      <w:pPr>
        <w:tabs>
          <w:tab w:val="left" w:pos="540"/>
        </w:tabs>
        <w:jc w:val="both"/>
      </w:pPr>
      <w:r>
        <w:rPr>
          <w:color w:val="000000"/>
        </w:rPr>
        <w:t>4</w:t>
      </w:r>
      <w:r w:rsidRPr="002D4658">
        <w:rPr>
          <w:color w:val="000000"/>
        </w:rPr>
        <w:t>.</w:t>
      </w:r>
      <w:r>
        <w:rPr>
          <w:color w:val="000000"/>
        </w:rPr>
        <w:t>3</w:t>
      </w:r>
      <w:r w:rsidRPr="002D4658">
        <w:rPr>
          <w:color w:val="000000"/>
        </w:rPr>
        <w:t>.</w:t>
      </w:r>
      <w:r w:rsidRPr="002D4658">
        <w:rPr>
          <w:color w:val="000000"/>
        </w:rPr>
        <w:tab/>
      </w:r>
      <w:r>
        <w:rPr>
          <w:color w:val="000000"/>
        </w:rPr>
        <w:t>П</w:t>
      </w:r>
      <w:r w:rsidRPr="002D4658">
        <w:rPr>
          <w:color w:val="000000"/>
        </w:rPr>
        <w:t xml:space="preserve">раво принятия решений </w:t>
      </w:r>
      <w:r>
        <w:rPr>
          <w:color w:val="000000"/>
        </w:rPr>
        <w:t xml:space="preserve">в виде исключения </w:t>
      </w:r>
      <w:r w:rsidRPr="002D4658">
        <w:rPr>
          <w:color w:val="000000"/>
        </w:rPr>
        <w:t xml:space="preserve">по вопросам </w:t>
      </w:r>
      <w:r>
        <w:rPr>
          <w:color w:val="000000"/>
        </w:rPr>
        <w:t xml:space="preserve">корпоративного </w:t>
      </w:r>
      <w:r w:rsidRPr="005F62EB">
        <w:t>пенсионного обеспечения</w:t>
      </w:r>
      <w:r>
        <w:t xml:space="preserve">, в том числе, исчисления непрерывного корпоративного стажа, сохранения права на корпоративную пенсию при увольнении работника до достижения им пенсионных оснований, установленных законодательством Российской Федерации, в случаях, не предусмотренных настоящим </w:t>
      </w:r>
      <w:r w:rsidRPr="00117FB4">
        <w:rPr>
          <w:rStyle w:val="S4"/>
        </w:rPr>
        <w:t>Стандартом, расчета</w:t>
      </w:r>
      <w:r>
        <w:t xml:space="preserve"> корпоративной пенсии, определения периода для </w:t>
      </w:r>
      <w:r w:rsidRPr="00EE75BD">
        <w:t>исчисления средней заработной платы для назначения корпоративной пенсии и иным вопросам</w:t>
      </w:r>
      <w:r>
        <w:t>,</w:t>
      </w:r>
      <w:r w:rsidRPr="005F62EB">
        <w:t xml:space="preserve"> </w:t>
      </w:r>
      <w:r>
        <w:t xml:space="preserve">имеет </w:t>
      </w:r>
      <w:r w:rsidRPr="004011BF">
        <w:t xml:space="preserve">Комиссия по негосударственному пенсионному обеспечению работников </w:t>
      </w:r>
      <w:r w:rsidR="00974D1B">
        <w:t>П</w:t>
      </w:r>
      <w:r w:rsidRPr="004011BF">
        <w:t>АО «НК</w:t>
      </w:r>
      <w:r w:rsidRPr="004011BF">
        <w:rPr>
          <w:lang w:val="en-US"/>
        </w:rPr>
        <w:t> </w:t>
      </w:r>
      <w:r w:rsidRPr="004011BF">
        <w:t>«Роснефть», в том числе в отношении работников ОГ - по ходатайству Комиссии по негосударственному пенсионному обеспечению работников соответствующего ОГ.</w:t>
      </w:r>
    </w:p>
    <w:p w:rsidR="004E0F3A" w:rsidRPr="005F62EB" w:rsidRDefault="004E0F3A" w:rsidP="004E0F3A">
      <w:pPr>
        <w:tabs>
          <w:tab w:val="left" w:pos="540"/>
        </w:tabs>
        <w:jc w:val="both"/>
      </w:pPr>
    </w:p>
    <w:p w:rsidR="004E0F3A" w:rsidRPr="00E233C6" w:rsidRDefault="004E0F3A" w:rsidP="004E0F3A">
      <w:pPr>
        <w:tabs>
          <w:tab w:val="left" w:pos="540"/>
        </w:tabs>
        <w:jc w:val="both"/>
      </w:pPr>
      <w:r w:rsidRPr="008151CF">
        <w:t>4.4.</w:t>
      </w:r>
      <w:r w:rsidRPr="008151CF">
        <w:tab/>
        <w:t xml:space="preserve">Финансирование </w:t>
      </w:r>
      <w:r>
        <w:t xml:space="preserve">корпоративного </w:t>
      </w:r>
      <w:r w:rsidRPr="008151CF">
        <w:t xml:space="preserve">пенсионного обеспечения работников осуществляется </w:t>
      </w:r>
      <w:r>
        <w:t xml:space="preserve">в рамках заключенных </w:t>
      </w:r>
      <w:r w:rsidRPr="008151CF">
        <w:t xml:space="preserve">пенсионных договоров за счет перечисленных регулярных пенсионных взносов </w:t>
      </w:r>
      <w:r w:rsidR="00974D1B">
        <w:t>П</w:t>
      </w:r>
      <w:r w:rsidRPr="008151CF">
        <w:t>АО «НК «Роснефть» и ОГ и начисленного Фондом дохода.</w:t>
      </w:r>
    </w:p>
    <w:p w:rsidR="004E0F3A" w:rsidRPr="00AB4203" w:rsidRDefault="004E0F3A" w:rsidP="004E0F3A">
      <w:pPr>
        <w:jc w:val="both"/>
        <w:rPr>
          <w:color w:val="000000"/>
        </w:rPr>
      </w:pPr>
    </w:p>
    <w:p w:rsidR="004E0F3A" w:rsidRDefault="004E0F3A" w:rsidP="004E0F3A">
      <w:pPr>
        <w:jc w:val="both"/>
        <w:rPr>
          <w:color w:val="000000"/>
        </w:rPr>
      </w:pPr>
      <w:r w:rsidRPr="00AB4203">
        <w:rPr>
          <w:color w:val="000000"/>
        </w:rPr>
        <w:t>Размеры пенсионных взносов в Фонд утверждаются в бизнес-план</w:t>
      </w:r>
      <w:r>
        <w:rPr>
          <w:color w:val="000000"/>
        </w:rPr>
        <w:t xml:space="preserve">ах </w:t>
      </w:r>
      <w:r w:rsidR="00974D1B">
        <w:rPr>
          <w:color w:val="000000"/>
        </w:rPr>
        <w:t>П</w:t>
      </w:r>
      <w:r>
        <w:rPr>
          <w:color w:val="000000"/>
        </w:rPr>
        <w:t xml:space="preserve">АО «НК «Роснефть» и </w:t>
      </w:r>
      <w:r w:rsidRPr="001600BB">
        <w:rPr>
          <w:color w:val="000000"/>
        </w:rPr>
        <w:t xml:space="preserve">ОГ </w:t>
      </w:r>
      <w:r>
        <w:rPr>
          <w:color w:val="000000"/>
        </w:rPr>
        <w:t>(Стандарт</w:t>
      </w:r>
      <w:r w:rsidRPr="00C34E3C">
        <w:rPr>
          <w:color w:val="000000"/>
        </w:rPr>
        <w:t xml:space="preserve"> Компании «Основные принципы бизнес планирования и бюджетирования» №</w:t>
      </w:r>
      <w:r>
        <w:rPr>
          <w:color w:val="000000"/>
        </w:rPr>
        <w:t> </w:t>
      </w:r>
      <w:r w:rsidRPr="00C34E3C">
        <w:rPr>
          <w:color w:val="000000"/>
        </w:rPr>
        <w:t>П3-10 С-0003</w:t>
      </w:r>
      <w:r>
        <w:rPr>
          <w:color w:val="000000"/>
        </w:rPr>
        <w:t xml:space="preserve">) </w:t>
      </w:r>
      <w:r w:rsidRPr="001600BB">
        <w:rPr>
          <w:color w:val="000000"/>
        </w:rPr>
        <w:t>и устанавливаются корпоративными пенсионными договорами. При расчете основных</w:t>
      </w:r>
      <w:r w:rsidRPr="00AB4203">
        <w:rPr>
          <w:color w:val="000000"/>
        </w:rPr>
        <w:t xml:space="preserve"> параметров негосударственного пенсионного обеспечения принимаются во внимание утвержденные размеры пенсионных взносов, половозрастная структура, число работающих пенсионеров и предполагаемое количество открываемых именных пенсионных счетов, уровень минимальной и средней заработной платы </w:t>
      </w:r>
      <w:r>
        <w:rPr>
          <w:color w:val="000000"/>
        </w:rPr>
        <w:t>и размер порогового значения корпоративной пенсии (в случае его утверждения)</w:t>
      </w:r>
      <w:r w:rsidRPr="00AB4203">
        <w:rPr>
          <w:color w:val="000000"/>
        </w:rPr>
        <w:t xml:space="preserve">. </w:t>
      </w:r>
    </w:p>
    <w:p w:rsidR="004E0F3A" w:rsidRPr="00E233C6" w:rsidRDefault="004E0F3A" w:rsidP="004E0F3A">
      <w:pPr>
        <w:jc w:val="both"/>
      </w:pPr>
    </w:p>
    <w:p w:rsidR="004E0F3A" w:rsidRPr="00E233C6" w:rsidRDefault="004E0F3A" w:rsidP="004E0F3A">
      <w:pPr>
        <w:tabs>
          <w:tab w:val="left" w:pos="540"/>
          <w:tab w:val="left" w:pos="800"/>
        </w:tabs>
        <w:jc w:val="both"/>
      </w:pPr>
      <w:r>
        <w:t>4</w:t>
      </w:r>
      <w:r w:rsidRPr="00E233C6">
        <w:t>.</w:t>
      </w:r>
      <w:r>
        <w:t>5</w:t>
      </w:r>
      <w:r w:rsidRPr="00E233C6">
        <w:t>.</w:t>
      </w:r>
      <w:r w:rsidRPr="00E233C6">
        <w:tab/>
        <w:t>Заключение индивидуального пенсионного договора работника</w:t>
      </w:r>
      <w:r>
        <w:t xml:space="preserve"> </w:t>
      </w:r>
      <w:r w:rsidR="00974D1B">
        <w:t>П</w:t>
      </w:r>
      <w:r>
        <w:t>АО «НК «Роснефть» или ОГ</w:t>
      </w:r>
      <w:r w:rsidRPr="00E233C6">
        <w:t xml:space="preserve"> с Ф</w:t>
      </w:r>
      <w:r>
        <w:t>ондом</w:t>
      </w:r>
      <w:r w:rsidRPr="00E233C6">
        <w:t xml:space="preserve"> </w:t>
      </w:r>
      <w:r w:rsidRPr="006419D0">
        <w:t>осуществляется на условиях, определяемых пенсионной схемой Пенсионных правил Фонда,</w:t>
      </w:r>
      <w:r w:rsidRPr="00E233C6">
        <w:t xml:space="preserve"> выбираемой работником.</w:t>
      </w:r>
    </w:p>
    <w:p w:rsidR="004E0F3A" w:rsidRPr="00E233C6" w:rsidRDefault="004E0F3A" w:rsidP="004E0F3A">
      <w:pPr>
        <w:tabs>
          <w:tab w:val="left" w:pos="700"/>
          <w:tab w:val="left" w:pos="800"/>
        </w:tabs>
        <w:jc w:val="both"/>
      </w:pPr>
    </w:p>
    <w:p w:rsidR="004E0F3A" w:rsidRPr="005F62EB" w:rsidRDefault="004E0F3A" w:rsidP="004E0F3A">
      <w:pPr>
        <w:tabs>
          <w:tab w:val="left" w:pos="540"/>
        </w:tabs>
        <w:jc w:val="both"/>
      </w:pPr>
      <w:r>
        <w:t>4</w:t>
      </w:r>
      <w:r w:rsidRPr="00E233C6">
        <w:t>.</w:t>
      </w:r>
      <w:r>
        <w:t>6</w:t>
      </w:r>
      <w:r w:rsidRPr="00E233C6">
        <w:t>.</w:t>
      </w:r>
      <w:r w:rsidRPr="00E233C6">
        <w:tab/>
        <w:t>Работник</w:t>
      </w:r>
      <w:r>
        <w:t xml:space="preserve"> </w:t>
      </w:r>
      <w:r w:rsidR="00974D1B">
        <w:t>П</w:t>
      </w:r>
      <w:r>
        <w:t>АО «НК «Роснефть» или ОГ</w:t>
      </w:r>
      <w:r w:rsidRPr="00E233C6">
        <w:t>, заключивший индивидуальный пенсионный договор с Фондом</w:t>
      </w:r>
      <w:r>
        <w:t xml:space="preserve">, имеет право </w:t>
      </w:r>
      <w:r w:rsidRPr="00E233C6">
        <w:t>изменить пенсионную схему или ее условия, расторгнуть индивидуальный пенсионный договор</w:t>
      </w:r>
      <w:r>
        <w:t xml:space="preserve"> в соответствии с условиями выбранной пенсионной схемы </w:t>
      </w:r>
      <w:r w:rsidRPr="005A1A28">
        <w:rPr>
          <w:color w:val="000000"/>
        </w:rPr>
        <w:t>(</w:t>
      </w:r>
      <w:hyperlink w:anchor="_Приложение_3._пЕНСИОННЫЕ" w:history="1">
        <w:r w:rsidRPr="00425DFF">
          <w:rPr>
            <w:rStyle w:val="ac"/>
          </w:rPr>
          <w:t>Приложение 3</w:t>
        </w:r>
      </w:hyperlink>
      <w:r>
        <w:t>).</w:t>
      </w:r>
    </w:p>
    <w:p w:rsidR="004E0F3A" w:rsidRPr="00C40E50" w:rsidRDefault="004E0F3A" w:rsidP="004E0F3A">
      <w:pPr>
        <w:jc w:val="both"/>
      </w:pPr>
    </w:p>
    <w:p w:rsidR="004E0F3A" w:rsidRPr="00C40E50" w:rsidRDefault="004E0F3A" w:rsidP="004E0F3A">
      <w:pPr>
        <w:jc w:val="both"/>
      </w:pPr>
    </w:p>
    <w:p w:rsidR="004E0F3A" w:rsidRPr="00C40E50" w:rsidRDefault="004E0F3A" w:rsidP="004E0F3A">
      <w:pPr>
        <w:jc w:val="both"/>
      </w:pPr>
    </w:p>
    <w:p w:rsidR="004E0F3A" w:rsidRPr="00C40E50" w:rsidRDefault="004E0F3A" w:rsidP="004E0F3A">
      <w:pPr>
        <w:jc w:val="both"/>
        <w:sectPr w:rsidR="004E0F3A" w:rsidRPr="00C40E50" w:rsidSect="00DD2A7D">
          <w:headerReference w:type="even" r:id="rId32"/>
          <w:headerReference w:type="default" r:id="rId33"/>
          <w:headerReference w:type="first" r:id="rId34"/>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47" w:name="_Toc179261345"/>
      <w:bookmarkStart w:id="48" w:name="_Toc301445189"/>
      <w:bookmarkStart w:id="49" w:name="_Toc420502920"/>
      <w:r w:rsidRPr="00FC3BF7">
        <w:lastRenderedPageBreak/>
        <w:t>ПРАВО РАБОТНИКА КОМПАНИИ НА ПОЛУЧЕНИЕ КОРПОРАТИВНОЙ ПЕНСИИ</w:t>
      </w:r>
      <w:bookmarkEnd w:id="47"/>
      <w:bookmarkEnd w:id="48"/>
      <w:bookmarkEnd w:id="49"/>
    </w:p>
    <w:p w:rsidR="004E0F3A" w:rsidRDefault="004E0F3A" w:rsidP="004E0F3A">
      <w:pPr>
        <w:ind w:left="737" w:hanging="737"/>
        <w:jc w:val="both"/>
      </w:pPr>
    </w:p>
    <w:p w:rsidR="004E0F3A" w:rsidRDefault="004E0F3A" w:rsidP="004E0F3A">
      <w:pPr>
        <w:ind w:left="737" w:hanging="737"/>
        <w:jc w:val="both"/>
      </w:pPr>
    </w:p>
    <w:p w:rsidR="004E0F3A" w:rsidRDefault="004E0F3A" w:rsidP="004E0F3A">
      <w:pPr>
        <w:tabs>
          <w:tab w:val="left" w:pos="540"/>
        </w:tabs>
        <w:jc w:val="both"/>
      </w:pPr>
      <w:r>
        <w:t>5.1.</w:t>
      </w:r>
      <w:r>
        <w:tab/>
        <w:t>Право на получение корпоративной пенсии приобретают работники при одновременном наличии следующих условий:</w:t>
      </w:r>
    </w:p>
    <w:p w:rsidR="004E0F3A" w:rsidRDefault="004E0F3A" w:rsidP="004E0F3A">
      <w:pPr>
        <w:pStyle w:val="S0"/>
      </w:pPr>
    </w:p>
    <w:p w:rsidR="004E0F3A" w:rsidRPr="006528FE" w:rsidRDefault="004E0F3A" w:rsidP="004E0F3A">
      <w:pPr>
        <w:tabs>
          <w:tab w:val="left" w:pos="720"/>
        </w:tabs>
        <w:jc w:val="both"/>
      </w:pPr>
      <w:r w:rsidRPr="006528FE">
        <w:t>5.1.1.</w:t>
      </w:r>
      <w:r w:rsidRPr="006528FE">
        <w:tab/>
        <w:t xml:space="preserve">Наличие корпоративного пенсионного договора между </w:t>
      </w:r>
      <w:r w:rsidR="00974D1B">
        <w:t>П</w:t>
      </w:r>
      <w:r w:rsidRPr="006528FE">
        <w:t>АО «НК «Роснефть» или ОГ, в котором работает работник, и Фондом.</w:t>
      </w:r>
    </w:p>
    <w:p w:rsidR="004E0F3A" w:rsidRPr="006528FE" w:rsidRDefault="004E0F3A" w:rsidP="004E0F3A">
      <w:pPr>
        <w:tabs>
          <w:tab w:val="left" w:pos="720"/>
        </w:tabs>
        <w:jc w:val="both"/>
      </w:pPr>
    </w:p>
    <w:p w:rsidR="004E0F3A" w:rsidRPr="006528FE" w:rsidRDefault="004E0F3A" w:rsidP="004E0F3A">
      <w:pPr>
        <w:tabs>
          <w:tab w:val="left" w:pos="720"/>
        </w:tabs>
        <w:jc w:val="both"/>
      </w:pPr>
      <w:r w:rsidRPr="006528FE">
        <w:t>5.1.2.</w:t>
      </w:r>
      <w:r w:rsidRPr="006528FE">
        <w:tab/>
        <w:t xml:space="preserve">Наличие у работника пенсионных оснований для назначения корпоративной пенсии, установленных законодательством Российской Федерации, </w:t>
      </w:r>
      <w:r w:rsidRPr="006528FE">
        <w:rPr>
          <w:rStyle w:val="S4"/>
        </w:rPr>
        <w:t>настоящим Стандартом</w:t>
      </w:r>
      <w:r w:rsidRPr="006528FE">
        <w:t xml:space="preserve"> и корпоративным пенсионным договором.</w:t>
      </w:r>
    </w:p>
    <w:p w:rsidR="004E0F3A" w:rsidRPr="006528FE" w:rsidRDefault="004E0F3A" w:rsidP="004E0F3A">
      <w:pPr>
        <w:tabs>
          <w:tab w:val="left" w:pos="720"/>
        </w:tabs>
        <w:jc w:val="both"/>
      </w:pPr>
    </w:p>
    <w:p w:rsidR="004E0F3A" w:rsidRPr="006528FE" w:rsidRDefault="004E0F3A" w:rsidP="004E0F3A">
      <w:pPr>
        <w:tabs>
          <w:tab w:val="left" w:pos="720"/>
        </w:tabs>
        <w:jc w:val="both"/>
      </w:pPr>
      <w:r w:rsidRPr="006528FE">
        <w:t>5.1.3. Наличие открытого в Фонде в пользу работника именного пенсионного счета, на котором сформированы средства в размере, определяемом в соответствии с условиями настоящего</w:t>
      </w:r>
      <w:r w:rsidRPr="006528FE">
        <w:rPr>
          <w:rFonts w:ascii="Arial" w:hAnsi="Arial" w:cs="Arial"/>
          <w:b/>
          <w:i/>
          <w:sz w:val="20"/>
          <w:szCs w:val="20"/>
        </w:rPr>
        <w:t xml:space="preserve"> </w:t>
      </w:r>
      <w:r w:rsidRPr="006528FE">
        <w:rPr>
          <w:rStyle w:val="S4"/>
        </w:rPr>
        <w:t>Стандарта</w:t>
      </w:r>
      <w:r w:rsidRPr="006528FE">
        <w:t>.</w:t>
      </w:r>
    </w:p>
    <w:p w:rsidR="004E0F3A" w:rsidRPr="006528FE" w:rsidRDefault="004E0F3A" w:rsidP="004E0F3A">
      <w:pPr>
        <w:tabs>
          <w:tab w:val="left" w:pos="720"/>
          <w:tab w:val="left" w:pos="1260"/>
        </w:tabs>
        <w:jc w:val="both"/>
      </w:pPr>
    </w:p>
    <w:p w:rsidR="004E0F3A" w:rsidRPr="005F62EB" w:rsidRDefault="004E0F3A" w:rsidP="004E0F3A">
      <w:pPr>
        <w:tabs>
          <w:tab w:val="left" w:pos="720"/>
          <w:tab w:val="left" w:pos="1260"/>
        </w:tabs>
        <w:jc w:val="both"/>
      </w:pPr>
      <w:r w:rsidRPr="006528FE">
        <w:t>5.1.4.</w:t>
      </w:r>
      <w:r w:rsidRPr="006528FE">
        <w:tab/>
        <w:t>Поступление в</w:t>
      </w:r>
      <w:r w:rsidR="00974D1B">
        <w:t xml:space="preserve"> Фонд распорядительного письма П</w:t>
      </w:r>
      <w:r w:rsidRPr="006528FE">
        <w:t>АО «НК «Роснефть» или ОГ о назначении работнику корпоративной пенсии.</w:t>
      </w:r>
    </w:p>
    <w:p w:rsidR="004E0F3A" w:rsidRPr="005F62EB" w:rsidRDefault="004E0F3A" w:rsidP="004E0F3A">
      <w:pPr>
        <w:ind w:left="737" w:hanging="737"/>
        <w:jc w:val="both"/>
      </w:pPr>
    </w:p>
    <w:p w:rsidR="004E0F3A" w:rsidRPr="005F62EB" w:rsidRDefault="004E0F3A" w:rsidP="004E0F3A">
      <w:pPr>
        <w:tabs>
          <w:tab w:val="left" w:pos="540"/>
        </w:tabs>
        <w:jc w:val="both"/>
      </w:pPr>
      <w:r>
        <w:t>5</w:t>
      </w:r>
      <w:r w:rsidRPr="005F62EB">
        <w:t>.2.</w:t>
      </w:r>
      <w:r w:rsidRPr="005F62EB">
        <w:tab/>
        <w:t>Пенсионными основаниями для назначения работнику корпорати</w:t>
      </w:r>
      <w:r>
        <w:t>вной пенсии в Фонде являе</w:t>
      </w:r>
      <w:r w:rsidRPr="005F62EB">
        <w:t xml:space="preserve">тся наличие одновременно следующих условий: </w:t>
      </w:r>
    </w:p>
    <w:p w:rsidR="004E0F3A" w:rsidRPr="00EF1CCD" w:rsidRDefault="004E0F3A" w:rsidP="004E0F3A">
      <w:pPr>
        <w:tabs>
          <w:tab w:val="left" w:pos="1260"/>
        </w:tabs>
        <w:jc w:val="both"/>
      </w:pPr>
    </w:p>
    <w:p w:rsidR="004E0F3A" w:rsidRPr="005F62EB" w:rsidRDefault="004E0F3A" w:rsidP="004E0F3A">
      <w:pPr>
        <w:tabs>
          <w:tab w:val="left" w:pos="720"/>
          <w:tab w:val="left" w:pos="1260"/>
        </w:tabs>
        <w:jc w:val="both"/>
      </w:pPr>
      <w:r>
        <w:t>5</w:t>
      </w:r>
      <w:r w:rsidRPr="00210907">
        <w:t>.2.1.</w:t>
      </w:r>
      <w:r w:rsidRPr="00210907">
        <w:tab/>
        <w:t xml:space="preserve">Наличие пенсионных оснований, установленных законодательством Российской </w:t>
      </w:r>
      <w:r w:rsidRPr="00DA5BD0">
        <w:t xml:space="preserve">Федерации (право на </w:t>
      </w:r>
      <w:r>
        <w:t xml:space="preserve">страховую </w:t>
      </w:r>
      <w:r w:rsidRPr="00DA5BD0">
        <w:t>пенсию или пенсию по государственному пенсионному</w:t>
      </w:r>
      <w:r>
        <w:t xml:space="preserve"> обеспечению</w:t>
      </w:r>
      <w:r w:rsidRPr="00210907">
        <w:t>)</w:t>
      </w:r>
      <w:r>
        <w:t xml:space="preserve"> и корпоративным пенсионным договором</w:t>
      </w:r>
      <w:r w:rsidRPr="00210907">
        <w:t>.</w:t>
      </w:r>
      <w:r w:rsidRPr="005F62EB">
        <w:t xml:space="preserve"> </w:t>
      </w:r>
    </w:p>
    <w:p w:rsidR="004E0F3A" w:rsidRPr="00EF1CCD" w:rsidRDefault="004E0F3A" w:rsidP="004E0F3A">
      <w:pPr>
        <w:pStyle w:val="a4"/>
        <w:tabs>
          <w:tab w:val="left" w:pos="720"/>
          <w:tab w:val="num" w:pos="927"/>
        </w:tabs>
        <w:spacing w:after="0"/>
        <w:ind w:left="0"/>
        <w:jc w:val="both"/>
      </w:pPr>
    </w:p>
    <w:p w:rsidR="004E0F3A" w:rsidRDefault="004E0F3A" w:rsidP="004E0F3A">
      <w:pPr>
        <w:tabs>
          <w:tab w:val="left" w:pos="720"/>
          <w:tab w:val="left" w:pos="1260"/>
        </w:tabs>
        <w:jc w:val="both"/>
      </w:pPr>
      <w:r>
        <w:t>5</w:t>
      </w:r>
      <w:r w:rsidRPr="005F62EB">
        <w:t>.2.2.</w:t>
      </w:r>
      <w:r w:rsidRPr="005F62EB">
        <w:tab/>
        <w:t>Наличие непрерывного корпоративного стажа работы в Компании</w:t>
      </w:r>
      <w:r>
        <w:t>,</w:t>
      </w:r>
      <w:r w:rsidRPr="005F62EB">
        <w:t xml:space="preserve"> </w:t>
      </w:r>
      <w:r w:rsidRPr="00416B5A">
        <w:t>непосредственно</w:t>
      </w:r>
      <w:r w:rsidRPr="005F62EB">
        <w:t xml:space="preserve"> предшествующего увольнению</w:t>
      </w:r>
      <w:r>
        <w:t xml:space="preserve"> из Компании</w:t>
      </w:r>
      <w:r w:rsidRPr="005F62EB">
        <w:t xml:space="preserve"> при наличии пенсионных оснований, установленных законод</w:t>
      </w:r>
      <w:r>
        <w:t xml:space="preserve">ательством Российской </w:t>
      </w:r>
      <w:r w:rsidRPr="00E233C6">
        <w:t>Федерации (с учетом исключений, предусмотр</w:t>
      </w:r>
      <w:r>
        <w:t xml:space="preserve">енных </w:t>
      </w:r>
      <w:r w:rsidRPr="00E233C6">
        <w:t>п</w:t>
      </w:r>
      <w:r w:rsidRPr="00D77D6B">
        <w:t xml:space="preserve">. </w:t>
      </w:r>
      <w:r>
        <w:t>5</w:t>
      </w:r>
      <w:r w:rsidRPr="00D77D6B">
        <w:t>.7</w:t>
      </w:r>
      <w:r>
        <w:t xml:space="preserve"> - 5</w:t>
      </w:r>
      <w:r w:rsidRPr="00D77D6B">
        <w:t>.9</w:t>
      </w:r>
      <w:r>
        <w:t xml:space="preserve"> настоящего Стандарта)</w:t>
      </w:r>
      <w:r w:rsidRPr="00196033">
        <w:t xml:space="preserve"> </w:t>
      </w:r>
      <w:r>
        <w:t>и корпоративным пенсионным договором:</w:t>
      </w:r>
    </w:p>
    <w:p w:rsidR="004E0F3A" w:rsidRDefault="004E0F3A" w:rsidP="004E0F3A">
      <w:pPr>
        <w:numPr>
          <w:ilvl w:val="0"/>
          <w:numId w:val="18"/>
        </w:numPr>
        <w:tabs>
          <w:tab w:val="left" w:pos="539"/>
        </w:tabs>
        <w:spacing w:before="120"/>
        <w:ind w:left="538" w:hanging="357"/>
        <w:jc w:val="both"/>
      </w:pPr>
      <w:r>
        <w:lastRenderedPageBreak/>
        <w:t>для работников, принятых в Компанию</w:t>
      </w:r>
      <w:r w:rsidRPr="005F62EB">
        <w:t xml:space="preserve"> </w:t>
      </w:r>
      <w:r>
        <w:t xml:space="preserve">до введения в действие настоящего </w:t>
      </w:r>
      <w:r w:rsidRPr="00117FB4">
        <w:rPr>
          <w:rStyle w:val="S4"/>
        </w:rPr>
        <w:t>Стандарта,</w:t>
      </w:r>
      <w:r>
        <w:t xml:space="preserve"> - не менее 5 лет;</w:t>
      </w:r>
    </w:p>
    <w:p w:rsidR="004E0F3A" w:rsidRPr="005F62EB" w:rsidRDefault="004E0F3A" w:rsidP="004E0F3A">
      <w:pPr>
        <w:numPr>
          <w:ilvl w:val="0"/>
          <w:numId w:val="18"/>
        </w:numPr>
        <w:tabs>
          <w:tab w:val="left" w:pos="539"/>
        </w:tabs>
        <w:spacing w:before="120"/>
        <w:ind w:left="538" w:hanging="357"/>
        <w:jc w:val="both"/>
      </w:pPr>
      <w:r>
        <w:t>для работников, принятых в Компанию после введения в действие настоящего</w:t>
      </w:r>
      <w:r w:rsidRPr="005F62EB">
        <w:t xml:space="preserve"> </w:t>
      </w:r>
      <w:r w:rsidRPr="00117FB4">
        <w:rPr>
          <w:rStyle w:val="S4"/>
        </w:rPr>
        <w:t>Стандарта, -  не</w:t>
      </w:r>
      <w:r>
        <w:t xml:space="preserve"> менее 10 лет.</w:t>
      </w:r>
    </w:p>
    <w:p w:rsidR="004E0F3A" w:rsidRPr="00EF1CCD" w:rsidRDefault="004E0F3A" w:rsidP="004E0F3A">
      <w:pPr>
        <w:pStyle w:val="a4"/>
        <w:tabs>
          <w:tab w:val="left" w:pos="720"/>
          <w:tab w:val="num" w:pos="900"/>
        </w:tabs>
        <w:spacing w:after="0"/>
        <w:ind w:left="0"/>
        <w:jc w:val="both"/>
      </w:pPr>
    </w:p>
    <w:p w:rsidR="004E0F3A" w:rsidRDefault="004E0F3A" w:rsidP="004E0F3A">
      <w:pPr>
        <w:tabs>
          <w:tab w:val="left" w:pos="720"/>
          <w:tab w:val="left" w:pos="1260"/>
        </w:tabs>
        <w:jc w:val="both"/>
      </w:pPr>
      <w:r w:rsidRPr="00C517B9">
        <w:t>5.2.3.</w:t>
      </w:r>
      <w:r w:rsidRPr="00C517B9">
        <w:tab/>
        <w:t xml:space="preserve">Увольнение из </w:t>
      </w:r>
      <w:r w:rsidR="00974D1B">
        <w:t>П</w:t>
      </w:r>
      <w:r w:rsidRPr="00C517B9">
        <w:t>АО «НК «Роснефть» или ОГ, заключившего корпоративный</w:t>
      </w:r>
      <w:r>
        <w:t xml:space="preserve"> </w:t>
      </w:r>
      <w:r w:rsidRPr="00EA4583">
        <w:t>пенсионный договор с Фондом, при наличии пенсионных оснований</w:t>
      </w:r>
      <w:r w:rsidRPr="00E233C6">
        <w:t xml:space="preserve">, установленных </w:t>
      </w:r>
      <w:r w:rsidRPr="00BA3EA3">
        <w:t>законодательством Российской Федерации (с учетом исключений, предусмотренных</w:t>
      </w:r>
      <w:r>
        <w:t xml:space="preserve"> п</w:t>
      </w:r>
      <w:r w:rsidRPr="00BA3EA3">
        <w:t>п. 5.8 и 5.9 настоящего Стандарта) и корпоративным пенсионным договором</w:t>
      </w:r>
      <w:r>
        <w:t xml:space="preserve">. </w:t>
      </w:r>
    </w:p>
    <w:p w:rsidR="004E0F3A" w:rsidRPr="006E38FB" w:rsidRDefault="004E0F3A" w:rsidP="004E0F3A">
      <w:pPr>
        <w:tabs>
          <w:tab w:val="left" w:pos="720"/>
          <w:tab w:val="left" w:pos="1260"/>
        </w:tabs>
        <w:jc w:val="both"/>
      </w:pPr>
    </w:p>
    <w:p w:rsidR="004E0F3A" w:rsidRPr="00E233C6" w:rsidRDefault="004E0F3A" w:rsidP="004E0F3A">
      <w:pPr>
        <w:tabs>
          <w:tab w:val="left" w:pos="720"/>
          <w:tab w:val="left" w:pos="1260"/>
        </w:tabs>
        <w:jc w:val="both"/>
      </w:pPr>
      <w:r>
        <w:t xml:space="preserve">5.2.4. Неполучение иных корпоративных пенсий в Компании, в том числе по пенсионным программам, действовавшим в иных (сторонних) организациях до вхождения их в состав </w:t>
      </w:r>
      <w:r w:rsidR="00974D1B">
        <w:t>П</w:t>
      </w:r>
      <w:r>
        <w:t xml:space="preserve">АО «НК «Роснефть». </w:t>
      </w:r>
    </w:p>
    <w:p w:rsidR="004E0F3A" w:rsidRPr="00E233C6" w:rsidRDefault="004E0F3A" w:rsidP="004E0F3A">
      <w:pPr>
        <w:pStyle w:val="S0"/>
      </w:pPr>
    </w:p>
    <w:p w:rsidR="004E0F3A" w:rsidRPr="00E233C6" w:rsidRDefault="004E0F3A" w:rsidP="004E0F3A">
      <w:pPr>
        <w:tabs>
          <w:tab w:val="left" w:pos="360"/>
          <w:tab w:val="left" w:pos="540"/>
        </w:tabs>
        <w:jc w:val="both"/>
      </w:pPr>
      <w:r>
        <w:t>5</w:t>
      </w:r>
      <w:r w:rsidRPr="00E233C6">
        <w:t>.3.</w:t>
      </w:r>
      <w:r w:rsidRPr="00E233C6">
        <w:tab/>
        <w:t xml:space="preserve">Работникам, имеющим пенсионные основания для назначения корпоративной пенсии и отвечающим иным условиям </w:t>
      </w:r>
      <w:r>
        <w:t>корпоративного</w:t>
      </w:r>
      <w:r w:rsidRPr="00E233C6">
        <w:t xml:space="preserve"> пенсионного договора, </w:t>
      </w:r>
      <w:r w:rsidRPr="00895D37">
        <w:rPr>
          <w:color w:val="000000"/>
        </w:rPr>
        <w:t>но уволенным</w:t>
      </w:r>
      <w:r w:rsidRPr="00895D37">
        <w:t xml:space="preserve"> из Компании в накопительный период</w:t>
      </w:r>
      <w:r>
        <w:t xml:space="preserve"> (в случае его установления корпоративным пенсионным договором)</w:t>
      </w:r>
      <w:r w:rsidRPr="00E233C6">
        <w:t xml:space="preserve">, корпоративная пенсия назначается по </w:t>
      </w:r>
      <w:r>
        <w:t>о</w:t>
      </w:r>
      <w:r w:rsidRPr="00E233C6">
        <w:t>кончании накопительного периода.</w:t>
      </w:r>
    </w:p>
    <w:p w:rsidR="004E0F3A" w:rsidRPr="00E233C6" w:rsidRDefault="004E0F3A" w:rsidP="004E0F3A">
      <w:pPr>
        <w:tabs>
          <w:tab w:val="left" w:pos="360"/>
          <w:tab w:val="left" w:pos="540"/>
        </w:tabs>
        <w:jc w:val="both"/>
      </w:pPr>
    </w:p>
    <w:p w:rsidR="004E0F3A" w:rsidRPr="00E233C6" w:rsidRDefault="004E0F3A" w:rsidP="004E0F3A">
      <w:pPr>
        <w:pStyle w:val="a4"/>
        <w:tabs>
          <w:tab w:val="left" w:pos="360"/>
          <w:tab w:val="left" w:pos="540"/>
        </w:tabs>
        <w:spacing w:after="0"/>
        <w:ind w:left="0"/>
        <w:jc w:val="both"/>
      </w:pPr>
      <w:r w:rsidRPr="00315B6A">
        <w:t>5.4.</w:t>
      </w:r>
      <w:r w:rsidRPr="00315B6A">
        <w:tab/>
        <w:t xml:space="preserve">Исчисление требуемого для назначения корпоративной пенсии в соответствии с </w:t>
      </w:r>
      <w:r>
        <w:t>п</w:t>
      </w:r>
      <w:r w:rsidRPr="00315B6A">
        <w:t>п.5.2.2 настоящего Стандарта непрерывного корпоративного стажа производится без применения льгот – один год корпоративного стажа за один год работы.</w:t>
      </w:r>
    </w:p>
    <w:p w:rsidR="004E0F3A" w:rsidRPr="00E233C6" w:rsidRDefault="004E0F3A" w:rsidP="004E0F3A">
      <w:pPr>
        <w:pStyle w:val="a4"/>
        <w:tabs>
          <w:tab w:val="num" w:pos="540"/>
        </w:tabs>
        <w:spacing w:after="0"/>
        <w:ind w:left="540" w:hanging="540"/>
        <w:jc w:val="both"/>
      </w:pPr>
    </w:p>
    <w:p w:rsidR="004E0F3A" w:rsidRPr="001E59E9" w:rsidRDefault="004E0F3A" w:rsidP="004E0F3A">
      <w:pPr>
        <w:pStyle w:val="a4"/>
        <w:tabs>
          <w:tab w:val="num" w:pos="0"/>
        </w:tabs>
        <w:spacing w:after="0"/>
        <w:ind w:left="0"/>
        <w:jc w:val="both"/>
      </w:pPr>
      <w:r w:rsidRPr="00E233C6">
        <w:t>Указанный</w:t>
      </w:r>
      <w:r w:rsidRPr="005F62EB">
        <w:t xml:space="preserve"> </w:t>
      </w:r>
      <w:r>
        <w:t xml:space="preserve">непрерывный корпоративный </w:t>
      </w:r>
      <w:r w:rsidRPr="00E233C6">
        <w:t xml:space="preserve">стаж должен </w:t>
      </w:r>
      <w:r w:rsidRPr="00416B5A">
        <w:t>непосредственно предшествовать</w:t>
      </w:r>
      <w:r w:rsidRPr="00E233C6">
        <w:t xml:space="preserve"> увольнению</w:t>
      </w:r>
      <w:r>
        <w:t xml:space="preserve"> из Компании</w:t>
      </w:r>
      <w:r w:rsidRPr="00E233C6">
        <w:t xml:space="preserve">, при котором у работника возникает право на корпоративную пенсию в соответствии с настоящим </w:t>
      </w:r>
      <w:r w:rsidRPr="00117FB4">
        <w:rPr>
          <w:rStyle w:val="S4"/>
        </w:rPr>
        <w:t>Стандартом и</w:t>
      </w:r>
      <w:r w:rsidRPr="001E59E9">
        <w:t xml:space="preserve"> </w:t>
      </w:r>
      <w:r>
        <w:t xml:space="preserve">корпоративным </w:t>
      </w:r>
      <w:r w:rsidRPr="001E59E9">
        <w:t xml:space="preserve">пенсионным договором. </w:t>
      </w:r>
    </w:p>
    <w:p w:rsidR="004E0F3A" w:rsidRPr="001E59E9" w:rsidRDefault="004E0F3A" w:rsidP="004E0F3A">
      <w:pPr>
        <w:pStyle w:val="a4"/>
        <w:tabs>
          <w:tab w:val="num" w:pos="0"/>
        </w:tabs>
        <w:spacing w:after="0"/>
        <w:ind w:left="0"/>
        <w:jc w:val="both"/>
      </w:pPr>
    </w:p>
    <w:p w:rsidR="004E0F3A" w:rsidRPr="00E233C6" w:rsidRDefault="004E0F3A" w:rsidP="004E0F3A">
      <w:pPr>
        <w:tabs>
          <w:tab w:val="left" w:pos="540"/>
        </w:tabs>
        <w:jc w:val="both"/>
      </w:pPr>
      <w:r>
        <w:t>5</w:t>
      </w:r>
      <w:r w:rsidRPr="00E233C6">
        <w:t>.5.</w:t>
      </w:r>
      <w:r w:rsidRPr="00E233C6">
        <w:tab/>
        <w:t xml:space="preserve">В случае повторного приема </w:t>
      </w:r>
      <w:r w:rsidRPr="006D4D8E">
        <w:t>получателя корпоративной пенсии</w:t>
      </w:r>
      <w:r w:rsidRPr="00E233C6">
        <w:t xml:space="preserve"> на работу в Компанию</w:t>
      </w:r>
      <w:r>
        <w:t xml:space="preserve"> </w:t>
      </w:r>
      <w:r w:rsidRPr="00232C3E">
        <w:t xml:space="preserve">на условиях трудового или заключения с ним гражданско-правового договора получатель </w:t>
      </w:r>
      <w:r w:rsidRPr="004C67D5">
        <w:t>корпоративной пенсии и</w:t>
      </w:r>
      <w:r>
        <w:t xml:space="preserve"> </w:t>
      </w:r>
      <w:r w:rsidR="00974D1B">
        <w:t>П</w:t>
      </w:r>
      <w:r>
        <w:t xml:space="preserve">АО «НК </w:t>
      </w:r>
      <w:r>
        <w:lastRenderedPageBreak/>
        <w:t>«Роснефть» или</w:t>
      </w:r>
      <w:r w:rsidRPr="004C67D5">
        <w:t xml:space="preserve"> ОГ, в которое он повторно трудоустроен, обязаны письменно</w:t>
      </w:r>
      <w:r>
        <w:t xml:space="preserve"> в произвольной форме</w:t>
      </w:r>
      <w:r w:rsidRPr="004C67D5">
        <w:t xml:space="preserve"> в течение 3-х рабочих дней с </w:t>
      </w:r>
      <w:r>
        <w:t>даты</w:t>
      </w:r>
      <w:r w:rsidRPr="004C67D5">
        <w:t xml:space="preserve"> подписания трудового или гражданско-правового договора сообщить об этом в </w:t>
      </w:r>
      <w:r w:rsidR="00974D1B">
        <w:t>П</w:t>
      </w:r>
      <w:r w:rsidRPr="004C67D5">
        <w:t xml:space="preserve">АО «НК «Роснефть» или ОГ, от которого ему назначена корпоративная пенсия. По </w:t>
      </w:r>
      <w:r>
        <w:t xml:space="preserve">распорядительному письму </w:t>
      </w:r>
      <w:r w:rsidRPr="004C67D5">
        <w:t>Фонд</w:t>
      </w:r>
      <w:r w:rsidRPr="00232C3E">
        <w:t xml:space="preserve"> </w:t>
      </w:r>
      <w:r w:rsidRPr="00E233C6">
        <w:t>приостанавливает</w:t>
      </w:r>
      <w:r w:rsidRPr="00232C3E">
        <w:t xml:space="preserve"> выплат</w:t>
      </w:r>
      <w:r>
        <w:t>у</w:t>
      </w:r>
      <w:r w:rsidRPr="00E233C6">
        <w:t xml:space="preserve"> назначенной корпоративной пенсии и возобновляет </w:t>
      </w:r>
      <w:r>
        <w:t xml:space="preserve">выплату </w:t>
      </w:r>
      <w:r w:rsidRPr="00E233C6">
        <w:t xml:space="preserve">в прежнем размере после </w:t>
      </w:r>
      <w:r>
        <w:t xml:space="preserve">очередного увольнения </w:t>
      </w:r>
      <w:r w:rsidRPr="005A35DC">
        <w:t>работника (окончания срока договора, прекращения работы)</w:t>
      </w:r>
      <w:r>
        <w:t xml:space="preserve"> с 1 числа месяца, следующего за месяцем, в котором наступили основания для приостановления либо возобновления выплаты пенсии</w:t>
      </w:r>
      <w:r w:rsidRPr="005A35DC">
        <w:t>.</w:t>
      </w:r>
      <w:r w:rsidRPr="00E233C6">
        <w:t xml:space="preserve"> </w:t>
      </w:r>
    </w:p>
    <w:p w:rsidR="004E0F3A" w:rsidRDefault="004E0F3A" w:rsidP="004E0F3A">
      <w:pPr>
        <w:pStyle w:val="S0"/>
        <w:rPr>
          <w:highlight w:val="yellow"/>
        </w:rPr>
      </w:pPr>
    </w:p>
    <w:p w:rsidR="004E0F3A" w:rsidRDefault="004E0F3A" w:rsidP="004E0F3A">
      <w:pPr>
        <w:pStyle w:val="S0"/>
      </w:pPr>
      <w:r w:rsidRPr="00887315">
        <w:t>В случае несообщения/несвоевременного сообщения о повторном приеме получателя пенсии на работу в Компанию, при возобновлении выплаты пенсии производится удержание излишне произведенных сумм выплат.</w:t>
      </w:r>
    </w:p>
    <w:p w:rsidR="004E0F3A" w:rsidRPr="001B2381" w:rsidRDefault="004E0F3A" w:rsidP="004E0F3A">
      <w:pPr>
        <w:pStyle w:val="S0"/>
      </w:pPr>
    </w:p>
    <w:p w:rsidR="004E0F3A" w:rsidRDefault="004E0F3A" w:rsidP="004E0F3A">
      <w:pPr>
        <w:tabs>
          <w:tab w:val="left" w:pos="540"/>
        </w:tabs>
        <w:jc w:val="both"/>
      </w:pPr>
      <w:r w:rsidRPr="00E660EA">
        <w:t>5.6.</w:t>
      </w:r>
      <w:r w:rsidRPr="00E660EA">
        <w:tab/>
        <w:t xml:space="preserve">В случае увольнения работников, имеющих пенсионные основания, установленные законодательством Российской Федерации, настоящим </w:t>
      </w:r>
      <w:r w:rsidRPr="00E660EA">
        <w:rPr>
          <w:rStyle w:val="S4"/>
        </w:rPr>
        <w:t xml:space="preserve">Стандартом </w:t>
      </w:r>
      <w:r w:rsidRPr="00E660EA">
        <w:t xml:space="preserve">и корпоративным пенсионным договором, в связи с переводом (переходом) в </w:t>
      </w:r>
      <w:r w:rsidR="00974D1B">
        <w:t>П</w:t>
      </w:r>
      <w:r w:rsidRPr="00E660EA">
        <w:t>АО «НК «Роснефть» или иные ОГ за этими работниками сохраняются именные пенсионные счета, открытые по прежнему месту работы, и право на назначение корпоративной пенсии по прежнему месту работы.</w:t>
      </w:r>
      <w:r w:rsidRPr="00E233C6">
        <w:t xml:space="preserve"> </w:t>
      </w:r>
    </w:p>
    <w:p w:rsidR="004E0F3A" w:rsidRDefault="004E0F3A" w:rsidP="004E0F3A">
      <w:pPr>
        <w:tabs>
          <w:tab w:val="left" w:pos="540"/>
        </w:tabs>
        <w:jc w:val="both"/>
      </w:pPr>
    </w:p>
    <w:p w:rsidR="004E0F3A" w:rsidRPr="00A46F7A" w:rsidRDefault="004E0F3A" w:rsidP="004E0F3A">
      <w:pPr>
        <w:tabs>
          <w:tab w:val="left" w:pos="540"/>
        </w:tabs>
        <w:jc w:val="both"/>
      </w:pPr>
      <w:r w:rsidRPr="00A03C55">
        <w:t>В случае если по прежнему месту работы указанной категории работников на именн</w:t>
      </w:r>
      <w:r>
        <w:t>ых</w:t>
      </w:r>
      <w:r w:rsidRPr="00A03C55">
        <w:t xml:space="preserve"> пенсионн</w:t>
      </w:r>
      <w:r>
        <w:t>ых</w:t>
      </w:r>
      <w:r w:rsidRPr="00A03C55">
        <w:t xml:space="preserve"> счет</w:t>
      </w:r>
      <w:r>
        <w:t>ах</w:t>
      </w:r>
      <w:r w:rsidRPr="00A03C55">
        <w:t xml:space="preserve"> не сформирована полная сумма средств в соответствии с условиями </w:t>
      </w:r>
      <w:r w:rsidRPr="00A03C55">
        <w:rPr>
          <w:rStyle w:val="S4"/>
        </w:rPr>
        <w:t>настоящего Стандарта, по новому месту работы этим работникам в соответствии с</w:t>
      </w:r>
      <w:r w:rsidRPr="00117FB4">
        <w:rPr>
          <w:rStyle w:val="S4"/>
        </w:rPr>
        <w:t xml:space="preserve"> условиями корпоративного пенсионного договора также открываются именные пенсионные счета, на которые зачисляется сумма средств, равная разнице между суммой средств, рассчитанной на условиях настоящего Стандарта по новому месту работы, и суммой, учтенной на ИПС, открытом в соответствии с корпоративным </w:t>
      </w:r>
      <w:r>
        <w:rPr>
          <w:rStyle w:val="S4"/>
        </w:rPr>
        <w:t xml:space="preserve">пенсионным </w:t>
      </w:r>
      <w:r w:rsidRPr="00117FB4">
        <w:rPr>
          <w:rStyle w:val="S4"/>
        </w:rPr>
        <w:t>договором по прежнему месту работы. Корпоративная пенсия в этом случае назначается</w:t>
      </w:r>
      <w:r>
        <w:t xml:space="preserve"> по новому месту работы и выплачивается Фондом </w:t>
      </w:r>
      <w:r w:rsidRPr="00210907">
        <w:t>исходя из средств, сформированных на двух именных пенсионных счетах.</w:t>
      </w:r>
    </w:p>
    <w:p w:rsidR="004E0F3A" w:rsidRDefault="004E0F3A" w:rsidP="004E0F3A">
      <w:pPr>
        <w:pStyle w:val="a4"/>
        <w:tabs>
          <w:tab w:val="left" w:pos="0"/>
          <w:tab w:val="left" w:pos="540"/>
        </w:tabs>
        <w:spacing w:after="0"/>
        <w:ind w:left="0"/>
        <w:jc w:val="both"/>
      </w:pPr>
    </w:p>
    <w:p w:rsidR="004E0F3A" w:rsidRPr="00E233C6" w:rsidRDefault="004E0F3A" w:rsidP="004E0F3A">
      <w:pPr>
        <w:pStyle w:val="a4"/>
        <w:tabs>
          <w:tab w:val="left" w:pos="0"/>
          <w:tab w:val="left" w:pos="540"/>
        </w:tabs>
        <w:spacing w:after="0"/>
        <w:ind w:left="0"/>
        <w:jc w:val="both"/>
      </w:pPr>
      <w:r>
        <w:lastRenderedPageBreak/>
        <w:t>5</w:t>
      </w:r>
      <w:r w:rsidRPr="00E233C6">
        <w:t>.7.</w:t>
      </w:r>
      <w:r w:rsidRPr="00E233C6">
        <w:tab/>
        <w:t>Работники, являющиеся получателями пенсий за выслугу лет</w:t>
      </w:r>
      <w:r>
        <w:t xml:space="preserve"> по государственному </w:t>
      </w:r>
      <w:r w:rsidRPr="00D8511A">
        <w:t xml:space="preserve">пенсионному обеспечению, при наличии указанного в </w:t>
      </w:r>
      <w:r>
        <w:t>п</w:t>
      </w:r>
      <w:r w:rsidRPr="00D8511A">
        <w:t>п. 5.2.2 настоящего Стандарта</w:t>
      </w:r>
      <w:r>
        <w:t xml:space="preserve"> </w:t>
      </w:r>
      <w:r w:rsidRPr="00E233C6">
        <w:t xml:space="preserve">непрерывного корпоративного стажа приобретают право на корпоративную пенсию по достижении общеустановленного пенсионного возраста, дающего право на </w:t>
      </w:r>
      <w:r>
        <w:t xml:space="preserve">страховую </w:t>
      </w:r>
      <w:r w:rsidRPr="00E233C6">
        <w:t>пенсию по старости (мужчины – в 60</w:t>
      </w:r>
      <w:r>
        <w:t xml:space="preserve"> </w:t>
      </w:r>
      <w:r w:rsidRPr="00E233C6">
        <w:t>лет, женщины – в 55 лет), а в районах Крайнего Севера и местностях, приравненных к районам Крайнего Севера, - при снижении общеустановленного пенсионного возраста на</w:t>
      </w:r>
      <w:r>
        <w:t xml:space="preserve"> </w:t>
      </w:r>
      <w:r w:rsidRPr="00E233C6">
        <w:t>5 лет (мужчины – в 55 лет, женщины – в 50 лет)</w:t>
      </w:r>
      <w:r>
        <w:t xml:space="preserve"> </w:t>
      </w:r>
      <w:r w:rsidRPr="00B46B7F">
        <w:t>либо ранее указанного возраста при условии приобретения права на страховую пенсию по старости досрочно</w:t>
      </w:r>
      <w:r w:rsidRPr="00E233C6">
        <w:t xml:space="preserve">. При этом непрерывный корпоративный стаж должен непосредственно предшествовать увольнению по достижении указанного </w:t>
      </w:r>
      <w:r>
        <w:t xml:space="preserve">в настоящем пункте </w:t>
      </w:r>
      <w:r w:rsidRPr="00E233C6">
        <w:t>возраста</w:t>
      </w:r>
      <w:r>
        <w:t xml:space="preserve"> либо увольнению в связи с назначением страховой пенсии досрочно ранее указанного возраста</w:t>
      </w:r>
      <w:r w:rsidRPr="00E233C6">
        <w:t>.</w:t>
      </w:r>
    </w:p>
    <w:p w:rsidR="004E0F3A" w:rsidRDefault="004E0F3A" w:rsidP="004E0F3A">
      <w:pPr>
        <w:pStyle w:val="a4"/>
        <w:tabs>
          <w:tab w:val="left" w:pos="540"/>
        </w:tabs>
        <w:spacing w:after="0"/>
        <w:ind w:left="540" w:hanging="540"/>
        <w:jc w:val="both"/>
      </w:pPr>
    </w:p>
    <w:p w:rsidR="004E0F3A" w:rsidRPr="00E233C6" w:rsidRDefault="004E0F3A" w:rsidP="004E0F3A">
      <w:pPr>
        <w:pStyle w:val="a4"/>
        <w:tabs>
          <w:tab w:val="left" w:pos="540"/>
        </w:tabs>
        <w:spacing w:after="0"/>
        <w:ind w:left="0"/>
        <w:jc w:val="both"/>
      </w:pPr>
      <w:r w:rsidRPr="00D674F6">
        <w:t>При увольнении работников, являющихся получателями пенсий за выслугу лет</w:t>
      </w:r>
      <w:r>
        <w:t xml:space="preserve"> по государственному пенсионному обеспечению</w:t>
      </w:r>
      <w:r w:rsidRPr="00D674F6">
        <w:t>, в связи с</w:t>
      </w:r>
      <w:r w:rsidRPr="00E233C6">
        <w:t xml:space="preserve"> организационно-штатными мероприятиями из </w:t>
      </w:r>
      <w:r>
        <w:t>Компании не более,</w:t>
      </w:r>
      <w:r w:rsidRPr="00E233C6">
        <w:t xml:space="preserve"> чем за два года до достижения возраста, указанного в абзаце первом настоящего пункта, право на корпоративную пенсию у них возникает по достижении возраста, </w:t>
      </w:r>
      <w:r w:rsidRPr="00FE3C0A">
        <w:t xml:space="preserve">указанного в абзаце первом настоящего пункта, при условии наличия требуемого в соответствии с </w:t>
      </w:r>
      <w:r>
        <w:t>п</w:t>
      </w:r>
      <w:r w:rsidRPr="00FE3C0A">
        <w:t>п. 5.2.2 настоящего Стандарта непрерывного</w:t>
      </w:r>
      <w:r w:rsidRPr="004D6542">
        <w:t xml:space="preserve"> корпоративного</w:t>
      </w:r>
      <w:r w:rsidRPr="00E233C6">
        <w:t xml:space="preserve"> стажа, непосредственно предшествующего увольнению в связи с организационно-штатными мероприятиями. </w:t>
      </w:r>
    </w:p>
    <w:p w:rsidR="004E0F3A" w:rsidRPr="00E233C6" w:rsidRDefault="004E0F3A" w:rsidP="004E0F3A">
      <w:pPr>
        <w:pStyle w:val="a4"/>
        <w:tabs>
          <w:tab w:val="left" w:pos="540"/>
        </w:tabs>
        <w:spacing w:after="0"/>
        <w:ind w:left="540" w:hanging="540"/>
        <w:jc w:val="both"/>
      </w:pPr>
    </w:p>
    <w:p w:rsidR="004E0F3A" w:rsidRPr="005F07EA" w:rsidRDefault="004E0F3A" w:rsidP="004E0F3A">
      <w:pPr>
        <w:pStyle w:val="a4"/>
        <w:spacing w:after="0"/>
        <w:ind w:left="0"/>
        <w:jc w:val="both"/>
        <w:rPr>
          <w:color w:val="000000"/>
        </w:rPr>
      </w:pPr>
      <w:r w:rsidRPr="00E233C6">
        <w:t xml:space="preserve">При увольнении </w:t>
      </w:r>
      <w:r>
        <w:t xml:space="preserve">из Компании </w:t>
      </w:r>
      <w:r w:rsidRPr="00E233C6">
        <w:t xml:space="preserve">в связи с организационно-штатными мероприятиями </w:t>
      </w:r>
      <w:r>
        <w:t xml:space="preserve">работников, являющихся получателями пенсий за выслугу лет по государственному </w:t>
      </w:r>
      <w:r w:rsidRPr="00DA7E2A">
        <w:t xml:space="preserve">пенсионному обеспечению, </w:t>
      </w:r>
      <w:r w:rsidR="00974D1B">
        <w:t>П</w:t>
      </w:r>
      <w:r>
        <w:t xml:space="preserve">АО «НК «Роснефть» или </w:t>
      </w:r>
      <w:r w:rsidRPr="00DA7E2A">
        <w:t xml:space="preserve">ОГ направляет в Фонд распорядительное письмо об </w:t>
      </w:r>
      <w:r w:rsidRPr="00DA7E2A">
        <w:rPr>
          <w:color w:val="000000"/>
        </w:rPr>
        <w:t>открытии</w:t>
      </w:r>
      <w:r w:rsidRPr="00D92646">
        <w:rPr>
          <w:color w:val="000000"/>
        </w:rPr>
        <w:t xml:space="preserve"> этим работникам </w:t>
      </w:r>
      <w:r>
        <w:rPr>
          <w:color w:val="000000"/>
        </w:rPr>
        <w:t>ИПС</w:t>
      </w:r>
      <w:r w:rsidRPr="00D92646">
        <w:rPr>
          <w:color w:val="000000"/>
        </w:rPr>
        <w:t xml:space="preserve">. На </w:t>
      </w:r>
      <w:r>
        <w:rPr>
          <w:color w:val="000000"/>
        </w:rPr>
        <w:t xml:space="preserve">ИПС </w:t>
      </w:r>
      <w:r w:rsidRPr="00D92646">
        <w:t xml:space="preserve">зачисляется сумма средств, рассчитанная исходя из средней заработной платы работника за </w:t>
      </w:r>
      <w:r>
        <w:t xml:space="preserve">полный </w:t>
      </w:r>
      <w:r w:rsidRPr="00D92646">
        <w:t>календарный год, предшествующий году</w:t>
      </w:r>
      <w:r>
        <w:t xml:space="preserve"> увольнения</w:t>
      </w:r>
      <w:r w:rsidRPr="00D77D6B">
        <w:t xml:space="preserve"> </w:t>
      </w:r>
      <w:r w:rsidRPr="00E233C6">
        <w:t>в связи с организационно-штатными мероприятиями</w:t>
      </w:r>
      <w:r w:rsidRPr="00D92646">
        <w:t xml:space="preserve">, увеличенной на коэффициент индексации заработной платы в году открытия </w:t>
      </w:r>
      <w:r>
        <w:t>ИПС.</w:t>
      </w:r>
      <w:r w:rsidRPr="00D92646">
        <w:t xml:space="preserve"> При</w:t>
      </w:r>
      <w:r w:rsidRPr="00E233C6">
        <w:t xml:space="preserve"> достижении этими работниками возраста, </w:t>
      </w:r>
      <w:r w:rsidRPr="00FE3C0A">
        <w:t xml:space="preserve">указанного в абзаце первом настоящего пункта, и их обращении за </w:t>
      </w:r>
      <w:r w:rsidRPr="00FE3C0A">
        <w:lastRenderedPageBreak/>
        <w:t>назначением пенсии,</w:t>
      </w:r>
      <w:r w:rsidRPr="00FE3C0A">
        <w:rPr>
          <w:color w:val="000000"/>
        </w:rPr>
        <w:t xml:space="preserve"> по</w:t>
      </w:r>
      <w:r>
        <w:rPr>
          <w:color w:val="000000"/>
        </w:rPr>
        <w:t xml:space="preserve"> распорядительному письму </w:t>
      </w:r>
      <w:r w:rsidRPr="00DA7E2A">
        <w:rPr>
          <w:color w:val="000000"/>
        </w:rPr>
        <w:t>Фонд назначает и выплачивает корпоративную</w:t>
      </w:r>
      <w:r>
        <w:rPr>
          <w:color w:val="000000"/>
        </w:rPr>
        <w:t xml:space="preserve"> пенсию</w:t>
      </w:r>
      <w:r w:rsidRPr="005F07EA">
        <w:rPr>
          <w:color w:val="000000"/>
        </w:rPr>
        <w:t>.</w:t>
      </w:r>
    </w:p>
    <w:p w:rsidR="004E0F3A" w:rsidRPr="00E233C6" w:rsidRDefault="004E0F3A" w:rsidP="004E0F3A">
      <w:pPr>
        <w:pStyle w:val="a4"/>
        <w:spacing w:after="0"/>
        <w:ind w:left="0"/>
        <w:jc w:val="both"/>
      </w:pPr>
    </w:p>
    <w:p w:rsidR="004E0F3A" w:rsidRDefault="004E0F3A" w:rsidP="004E0F3A">
      <w:pPr>
        <w:pStyle w:val="a4"/>
        <w:tabs>
          <w:tab w:val="left" w:pos="540"/>
        </w:tabs>
        <w:spacing w:after="0"/>
        <w:ind w:left="0"/>
        <w:jc w:val="both"/>
      </w:pPr>
      <w:r w:rsidRPr="00FE3C0A">
        <w:t>Корпоративная пенсия ранее возраста, указанного в абзаце первом настоящего пункта, может</w:t>
      </w:r>
      <w:r w:rsidRPr="00E233C6">
        <w:t xml:space="preserve"> </w:t>
      </w:r>
      <w:r w:rsidRPr="0021454A">
        <w:rPr>
          <w:color w:val="000000"/>
        </w:rPr>
        <w:t xml:space="preserve">быть назначена работникам, являющимся </w:t>
      </w:r>
      <w:r>
        <w:rPr>
          <w:color w:val="000000"/>
        </w:rPr>
        <w:t>получателем пенсий</w:t>
      </w:r>
      <w:r w:rsidRPr="0021454A">
        <w:rPr>
          <w:color w:val="000000"/>
        </w:rPr>
        <w:t xml:space="preserve"> за выслугу лет</w:t>
      </w:r>
      <w:r>
        <w:rPr>
          <w:color w:val="000000"/>
        </w:rPr>
        <w:t xml:space="preserve"> по государственному пенсионному обеспечению</w:t>
      </w:r>
      <w:r w:rsidRPr="0021454A">
        <w:rPr>
          <w:color w:val="000000"/>
        </w:rPr>
        <w:t xml:space="preserve">, при увольнении в связи с установлением </w:t>
      </w:r>
      <w:r w:rsidRPr="00DA7E2A">
        <w:rPr>
          <w:color w:val="000000"/>
        </w:rPr>
        <w:t xml:space="preserve">инвалидности при наличии на момент увольнения требуемого в соответствии с </w:t>
      </w:r>
      <w:r>
        <w:rPr>
          <w:color w:val="000000"/>
        </w:rPr>
        <w:t>п</w:t>
      </w:r>
      <w:r w:rsidRPr="00DA7E2A">
        <w:rPr>
          <w:color w:val="000000"/>
        </w:rPr>
        <w:t>п. 5.2.2</w:t>
      </w:r>
      <w:r>
        <w:rPr>
          <w:color w:val="000000"/>
        </w:rPr>
        <w:t xml:space="preserve"> настоящего Стандарта </w:t>
      </w:r>
      <w:r w:rsidRPr="00B46B7F">
        <w:t>непрерывного корпоративного стажа, непосредственно предшествующего увольнению в связи с установлением инвалидности</w:t>
      </w:r>
      <w:r>
        <w:t>.</w:t>
      </w:r>
    </w:p>
    <w:p w:rsidR="004E0F3A" w:rsidRPr="00652948" w:rsidRDefault="004E0F3A" w:rsidP="004E0F3A">
      <w:pPr>
        <w:pStyle w:val="a4"/>
        <w:tabs>
          <w:tab w:val="left" w:pos="540"/>
        </w:tabs>
        <w:spacing w:after="0"/>
        <w:ind w:left="0"/>
        <w:jc w:val="both"/>
      </w:pPr>
    </w:p>
    <w:p w:rsidR="004E0F3A" w:rsidRPr="00E233C6" w:rsidRDefault="004E0F3A" w:rsidP="004E0F3A">
      <w:pPr>
        <w:tabs>
          <w:tab w:val="left" w:pos="540"/>
        </w:tabs>
        <w:jc w:val="both"/>
      </w:pPr>
      <w:r>
        <w:t>5</w:t>
      </w:r>
      <w:r w:rsidRPr="00E233C6">
        <w:t>.8.</w:t>
      </w:r>
      <w:r w:rsidRPr="00D6742B">
        <w:tab/>
      </w:r>
      <w:r w:rsidRPr="00E233C6">
        <w:t xml:space="preserve">В случае увольнения работников в связи с организационно-штатными мероприятиями из </w:t>
      </w:r>
      <w:r>
        <w:t xml:space="preserve">Компании </w:t>
      </w:r>
      <w:r w:rsidRPr="00E233C6">
        <w:t xml:space="preserve">не более, чем за </w:t>
      </w:r>
      <w:r>
        <w:t xml:space="preserve">2 </w:t>
      </w:r>
      <w:r w:rsidRPr="00E233C6">
        <w:t>года до достижения пенсионных оснований, установленных законодательством Российской Федерации</w:t>
      </w:r>
      <w:r>
        <w:t xml:space="preserve"> и корпоративным пенсионным договором, </w:t>
      </w:r>
      <w:r w:rsidRPr="00E233C6">
        <w:t>право на корпоративную пенсию возникает по достижении пенсионных оснований, установленных законодательством Российской Федерации</w:t>
      </w:r>
      <w:r>
        <w:t xml:space="preserve"> и корпоративным пенсионным договором</w:t>
      </w:r>
      <w:r w:rsidRPr="00E233C6">
        <w:t xml:space="preserve">, и при </w:t>
      </w:r>
      <w:r w:rsidRPr="00EC508D">
        <w:t xml:space="preserve">наличии требуемого в соответствии с </w:t>
      </w:r>
      <w:r>
        <w:t>п</w:t>
      </w:r>
      <w:r w:rsidRPr="00EC508D">
        <w:t>п.5.2.2 настоящего Стандарта непрерывного</w:t>
      </w:r>
      <w:r w:rsidRPr="00E233C6">
        <w:t xml:space="preserve"> корпоративного стажа, непосредственно предшествующего увольнению </w:t>
      </w:r>
      <w:r>
        <w:t xml:space="preserve">из Компании </w:t>
      </w:r>
      <w:r w:rsidRPr="00E233C6">
        <w:t>в связи с организационно-штатными мероприятиями.</w:t>
      </w:r>
    </w:p>
    <w:p w:rsidR="004E0F3A" w:rsidRPr="00E233C6" w:rsidRDefault="004E0F3A" w:rsidP="004E0F3A">
      <w:pPr>
        <w:pStyle w:val="a4"/>
        <w:spacing w:after="0"/>
        <w:ind w:left="540" w:hanging="540"/>
        <w:jc w:val="both"/>
      </w:pPr>
    </w:p>
    <w:p w:rsidR="004E0F3A" w:rsidRPr="00650D2B" w:rsidRDefault="004E0F3A" w:rsidP="004E0F3A">
      <w:pPr>
        <w:pStyle w:val="a4"/>
        <w:spacing w:after="0"/>
        <w:ind w:left="0"/>
        <w:jc w:val="both"/>
        <w:rPr>
          <w:color w:val="000000"/>
        </w:rPr>
      </w:pPr>
      <w:r w:rsidRPr="00FE3C0A">
        <w:t>Работникам, указанным в абзаце первом настоящего пункта, на момент увольнения из</w:t>
      </w:r>
      <w:r>
        <w:t xml:space="preserve"> Компании </w:t>
      </w:r>
      <w:r w:rsidRPr="007A186A">
        <w:t>откры</w:t>
      </w:r>
      <w:r>
        <w:t>вается</w:t>
      </w:r>
      <w:r w:rsidRPr="007A186A">
        <w:t xml:space="preserve"> </w:t>
      </w:r>
      <w:r>
        <w:t>ИПС</w:t>
      </w:r>
      <w:r w:rsidRPr="004149A5">
        <w:t xml:space="preserve"> </w:t>
      </w:r>
      <w:r>
        <w:t>на основании распо</w:t>
      </w:r>
      <w:r w:rsidRPr="007A186A">
        <w:t>рядительно</w:t>
      </w:r>
      <w:r>
        <w:t xml:space="preserve">го </w:t>
      </w:r>
      <w:r w:rsidRPr="007A186A">
        <w:t>письм</w:t>
      </w:r>
      <w:r>
        <w:t xml:space="preserve">а, на который </w:t>
      </w:r>
      <w:r w:rsidRPr="007A186A">
        <w:t xml:space="preserve">зачисляется соответствующая </w:t>
      </w:r>
      <w:r w:rsidRPr="001D6EEA">
        <w:t xml:space="preserve">сумма средств, исходя из средней заработной платы работника, определяемой за </w:t>
      </w:r>
      <w:r>
        <w:t xml:space="preserve">полный </w:t>
      </w:r>
      <w:r w:rsidRPr="001D6EEA">
        <w:t>календарный год, предшествующий году</w:t>
      </w:r>
      <w:r w:rsidRPr="000A290C">
        <w:t xml:space="preserve"> </w:t>
      </w:r>
      <w:r>
        <w:t>увольнения</w:t>
      </w:r>
      <w:r w:rsidRPr="00567F6A">
        <w:t xml:space="preserve"> </w:t>
      </w:r>
      <w:r w:rsidRPr="00E233C6">
        <w:t>в связи с организационно-штатными мероприятиями</w:t>
      </w:r>
      <w:r w:rsidRPr="001D6EEA">
        <w:t xml:space="preserve">, увеличенной на коэффициент индексации заработной платы в году открытия </w:t>
      </w:r>
      <w:r>
        <w:t>ИПС</w:t>
      </w:r>
      <w:r w:rsidRPr="001D6EEA">
        <w:t>. При наступлении у этой категории работников</w:t>
      </w:r>
      <w:r w:rsidRPr="007A186A">
        <w:t xml:space="preserve"> пенсионных оснований, установленных законодательством Российской Федерации</w:t>
      </w:r>
      <w:r>
        <w:t xml:space="preserve"> и корпоративным пенсионным договором</w:t>
      </w:r>
      <w:r w:rsidRPr="007A186A">
        <w:t xml:space="preserve">, </w:t>
      </w:r>
      <w:r>
        <w:t>и их обращении за назначением пенсии,</w:t>
      </w:r>
      <w:r>
        <w:rPr>
          <w:color w:val="000000"/>
        </w:rPr>
        <w:t xml:space="preserve"> по распорядительному письму Фонд назначает и выплачивает корпоративную пенсию</w:t>
      </w:r>
      <w:r w:rsidRPr="00650D2B">
        <w:rPr>
          <w:color w:val="000000"/>
        </w:rPr>
        <w:t>.</w:t>
      </w:r>
    </w:p>
    <w:p w:rsidR="004E0F3A" w:rsidRPr="00650D2B" w:rsidRDefault="004E0F3A" w:rsidP="004E0F3A">
      <w:pPr>
        <w:pStyle w:val="S0"/>
      </w:pPr>
    </w:p>
    <w:p w:rsidR="004E0F3A" w:rsidRDefault="004E0F3A" w:rsidP="004E0F3A">
      <w:pPr>
        <w:tabs>
          <w:tab w:val="left" w:pos="540"/>
        </w:tabs>
        <w:jc w:val="both"/>
        <w:rPr>
          <w:color w:val="000000"/>
        </w:rPr>
      </w:pPr>
      <w:r>
        <w:t>5</w:t>
      </w:r>
      <w:r w:rsidRPr="00650D2B">
        <w:t>.9.</w:t>
      </w:r>
      <w:r w:rsidRPr="00650D2B">
        <w:tab/>
        <w:t xml:space="preserve">За работниками, уволенными из </w:t>
      </w:r>
      <w:r>
        <w:t xml:space="preserve">Компании не ранее, чем за 5 лет </w:t>
      </w:r>
      <w:r w:rsidRPr="00650D2B">
        <w:t xml:space="preserve">до достижения пенсионных оснований, </w:t>
      </w:r>
      <w:r w:rsidRPr="00650D2B">
        <w:rPr>
          <w:color w:val="000000"/>
        </w:rPr>
        <w:t xml:space="preserve">установленных законодательством </w:t>
      </w:r>
      <w:r w:rsidRPr="00650D2B">
        <w:rPr>
          <w:color w:val="000000"/>
        </w:rPr>
        <w:lastRenderedPageBreak/>
        <w:t xml:space="preserve">Российской Федерации, </w:t>
      </w:r>
      <w:r w:rsidRPr="003125A6">
        <w:rPr>
          <w:color w:val="000000"/>
        </w:rPr>
        <w:t>настоящим Стандартом и корпоративным пенсионным договором, сохраняется право на</w:t>
      </w:r>
      <w:r w:rsidRPr="00650D2B">
        <w:rPr>
          <w:color w:val="000000"/>
        </w:rPr>
        <w:t xml:space="preserve"> корпоративную пенсию с назначением ее по достижении пенсионных оснований, установленных законодательством Российской Федерации</w:t>
      </w:r>
      <w:r>
        <w:rPr>
          <w:color w:val="000000"/>
        </w:rPr>
        <w:t xml:space="preserve"> и корпоративным пенсионным договором</w:t>
      </w:r>
      <w:r w:rsidRPr="00650D2B">
        <w:rPr>
          <w:color w:val="000000"/>
        </w:rPr>
        <w:t>, в следующих случаях:</w:t>
      </w:r>
    </w:p>
    <w:p w:rsidR="004E0F3A" w:rsidRDefault="004E0F3A" w:rsidP="004E0F3A">
      <w:pPr>
        <w:tabs>
          <w:tab w:val="left" w:pos="540"/>
        </w:tabs>
        <w:jc w:val="both"/>
        <w:rPr>
          <w:color w:val="000000"/>
        </w:rPr>
      </w:pPr>
    </w:p>
    <w:p w:rsidR="004E0F3A" w:rsidRDefault="004E0F3A" w:rsidP="004E0F3A">
      <w:pPr>
        <w:tabs>
          <w:tab w:val="left" w:pos="540"/>
        </w:tabs>
        <w:jc w:val="both"/>
        <w:rPr>
          <w:color w:val="000000"/>
        </w:rPr>
      </w:pPr>
      <w:r>
        <w:rPr>
          <w:color w:val="000000"/>
        </w:rPr>
        <w:t xml:space="preserve">5.9.1. При наличии государственных, ведомственных (отраслевых) наград, представление к которым осуществлялось Компанией (Благодарность или Почетная грамота отраслевого министерства, Почетный нефтяник, энергетик, работник ТЭК), наград </w:t>
      </w:r>
      <w:r w:rsidR="00974D1B">
        <w:rPr>
          <w:color w:val="000000"/>
        </w:rPr>
        <w:t>П</w:t>
      </w:r>
      <w:r>
        <w:rPr>
          <w:color w:val="000000"/>
        </w:rPr>
        <w:t xml:space="preserve">АО «НК «Роснефть» (почетный работник </w:t>
      </w:r>
      <w:r w:rsidR="00974D1B">
        <w:rPr>
          <w:color w:val="000000"/>
        </w:rPr>
        <w:t>П</w:t>
      </w:r>
      <w:r>
        <w:rPr>
          <w:color w:val="000000"/>
        </w:rPr>
        <w:t>АО «НК «Роснефть»), и непрерывного корпоративного стажа на дату увольнения из Компании не менее 15 лет.</w:t>
      </w:r>
    </w:p>
    <w:p w:rsidR="004E0F3A" w:rsidRDefault="004E0F3A" w:rsidP="004E0F3A">
      <w:pPr>
        <w:tabs>
          <w:tab w:val="left" w:pos="540"/>
        </w:tabs>
        <w:jc w:val="both"/>
        <w:rPr>
          <w:color w:val="000000"/>
        </w:rPr>
      </w:pPr>
    </w:p>
    <w:p w:rsidR="004E0F3A" w:rsidRPr="00650D2B" w:rsidRDefault="004E0F3A" w:rsidP="004E0F3A">
      <w:pPr>
        <w:tabs>
          <w:tab w:val="left" w:pos="540"/>
        </w:tabs>
        <w:jc w:val="both"/>
        <w:rPr>
          <w:color w:val="000000"/>
        </w:rPr>
      </w:pPr>
      <w:r>
        <w:rPr>
          <w:color w:val="000000"/>
        </w:rPr>
        <w:t>5.9.2. При наличии непрерывного корпоративного стажа на дату увольнения из Компании не менее 20 лет.</w:t>
      </w:r>
    </w:p>
    <w:p w:rsidR="004E0F3A" w:rsidRPr="00650D2B" w:rsidRDefault="004E0F3A" w:rsidP="004E0F3A">
      <w:pPr>
        <w:pStyle w:val="S0"/>
      </w:pPr>
    </w:p>
    <w:p w:rsidR="004E0F3A" w:rsidRPr="00E233C6" w:rsidRDefault="004E0F3A" w:rsidP="004E0F3A">
      <w:pPr>
        <w:jc w:val="both"/>
      </w:pPr>
      <w:r w:rsidRPr="00122DA4">
        <w:t>5.9.3. Работникам, указанным в пп. 5.9.1 и 5.9.2 настоящего Стандарта, на момент</w:t>
      </w:r>
      <w:r>
        <w:t xml:space="preserve"> увольнения из Компании открывается ИПС на основании распорядительного письма</w:t>
      </w:r>
      <w:r w:rsidRPr="00E233C6">
        <w:t xml:space="preserve">, на </w:t>
      </w:r>
      <w:r w:rsidRPr="002822BC">
        <w:t>который зачисляется соответствующая сумма средств, исходя из средней заработной платы за календарный год, предшествующий году</w:t>
      </w:r>
      <w:r>
        <w:t xml:space="preserve"> увольнения</w:t>
      </w:r>
      <w:r w:rsidRPr="002822BC">
        <w:t>, увеличенной на коэффициент индексации заработной платы в году открытия именного пенсионного счета. Размер пенсии исчисляется исходя из суммы</w:t>
      </w:r>
      <w:r w:rsidRPr="0083044E">
        <w:t xml:space="preserve"> средств, сформир</w:t>
      </w:r>
      <w:r w:rsidRPr="00E233C6">
        <w:t xml:space="preserve">ованных на </w:t>
      </w:r>
      <w:r>
        <w:t>ИПС</w:t>
      </w:r>
      <w:r w:rsidRPr="00E233C6">
        <w:t xml:space="preserve"> на момент достижения бывшим работником пенсионных оснований</w:t>
      </w:r>
      <w:r>
        <w:t>, установленных законодательством Российской Федерации и корпоративным пенсионным договором,</w:t>
      </w:r>
      <w:r w:rsidRPr="00E233C6">
        <w:t xml:space="preserve"> и назначения ему корпоративной пенсии.</w:t>
      </w:r>
    </w:p>
    <w:p w:rsidR="004E0F3A" w:rsidRPr="00E233C6" w:rsidRDefault="004E0F3A" w:rsidP="004E0F3A">
      <w:pPr>
        <w:pStyle w:val="S0"/>
      </w:pPr>
    </w:p>
    <w:p w:rsidR="004E0F3A" w:rsidRDefault="004E0F3A" w:rsidP="004E0F3A">
      <w:pPr>
        <w:pStyle w:val="a4"/>
        <w:tabs>
          <w:tab w:val="left" w:pos="180"/>
          <w:tab w:val="num" w:pos="540"/>
        </w:tabs>
        <w:spacing w:after="0"/>
        <w:ind w:left="0"/>
        <w:jc w:val="both"/>
      </w:pPr>
      <w:r w:rsidRPr="00850ED6">
        <w:t xml:space="preserve">5.10. При увольнении работника, имеющего стаж, указанный в </w:t>
      </w:r>
      <w:r>
        <w:t>п</w:t>
      </w:r>
      <w:r w:rsidRPr="00850ED6">
        <w:t>п. 5.2.2 настоящего</w:t>
      </w:r>
      <w:r>
        <w:t xml:space="preserve"> Стандарта, в связи с установлением инвалидности до приобретения им права на страховую пенсию по старости, в том числе досрочно, корпоративная пенсия выплачивается в течение срока, на который установлена инвалидность. В случае если перерыв между окончанием срока инвалидности и приобретением пенсионных оснований для назначения страховой пенсии по старости составил не более 2 лет, то при достижении бывшим работником пенсионных оснований для назначения страховой пенсии по старости, в том числе досрочно, по обращению работника ему </w:t>
      </w:r>
      <w:r>
        <w:lastRenderedPageBreak/>
        <w:t>может быть назначена пожизненная корпоративная пенсия в прежнем размере.</w:t>
      </w:r>
    </w:p>
    <w:p w:rsidR="004E0F3A" w:rsidRDefault="004E0F3A" w:rsidP="004E0F3A">
      <w:pPr>
        <w:pStyle w:val="a4"/>
        <w:tabs>
          <w:tab w:val="left" w:pos="180"/>
          <w:tab w:val="num" w:pos="540"/>
        </w:tabs>
        <w:spacing w:after="0"/>
        <w:ind w:left="0"/>
        <w:jc w:val="both"/>
      </w:pPr>
    </w:p>
    <w:p w:rsidR="004E0F3A" w:rsidRDefault="004E0F3A" w:rsidP="004E0F3A">
      <w:pPr>
        <w:tabs>
          <w:tab w:val="left" w:pos="540"/>
        </w:tabs>
        <w:jc w:val="both"/>
      </w:pPr>
      <w:r w:rsidRPr="009B3427">
        <w:t>5.11.</w:t>
      </w:r>
      <w:r w:rsidRPr="009B3427">
        <w:tab/>
        <w:t xml:space="preserve">Корпоративным пенсионным договором </w:t>
      </w:r>
      <w:r w:rsidR="00974D1B">
        <w:t>П</w:t>
      </w:r>
      <w:r w:rsidRPr="009B3427">
        <w:t>АО «НК «Роснефть» или ОГ может быть</w:t>
      </w:r>
      <w:r w:rsidRPr="00094B48">
        <w:t xml:space="preserve"> предусмотрено назначени</w:t>
      </w:r>
      <w:r>
        <w:t>е</w:t>
      </w:r>
      <w:r w:rsidRPr="00094B48">
        <w:t xml:space="preserve"> работникам корпоративной пенсии только по достижении общеустановленного пенсионного возраста</w:t>
      </w:r>
      <w:r>
        <w:t>, дающего право на страховую пенсию по старости</w:t>
      </w:r>
      <w:r w:rsidRPr="00094B48">
        <w:t xml:space="preserve"> (мужч</w:t>
      </w:r>
      <w:r>
        <w:t xml:space="preserve">ины – 60 лет, женщины – 55 лет), </w:t>
      </w:r>
      <w:r w:rsidRPr="00094B48">
        <w:t xml:space="preserve">независимо от наличия права на пенсию </w:t>
      </w:r>
      <w:r>
        <w:t xml:space="preserve">в соответствии с действующим законодательством Российской Федерации </w:t>
      </w:r>
      <w:r w:rsidRPr="00094B48">
        <w:t>ранее общеустановленного пенсионного возраста</w:t>
      </w:r>
      <w:r>
        <w:t>.</w:t>
      </w:r>
    </w:p>
    <w:p w:rsidR="004E0F3A" w:rsidRDefault="004E0F3A" w:rsidP="004E0F3A">
      <w:pPr>
        <w:tabs>
          <w:tab w:val="left" w:pos="540"/>
        </w:tabs>
        <w:jc w:val="both"/>
      </w:pPr>
    </w:p>
    <w:p w:rsidR="004E0F3A" w:rsidRDefault="004E0F3A" w:rsidP="004E0F3A">
      <w:pPr>
        <w:tabs>
          <w:tab w:val="left" w:pos="540"/>
        </w:tabs>
        <w:jc w:val="both"/>
      </w:pPr>
      <w:r w:rsidRPr="001A1194">
        <w:t>5.12.</w:t>
      </w:r>
      <w:r w:rsidRPr="001A1194">
        <w:tab/>
        <w:t xml:space="preserve">Работники, трудовые договоры с которыми прекращены до наступления пенсионных оснований для назначения корпоративной пенсии (за исключением случаев, </w:t>
      </w:r>
      <w:r w:rsidRPr="005141D1">
        <w:t>предусмотренных абзацами вторым и четвертым п. 5</w:t>
      </w:r>
      <w:r>
        <w:t>.7, п</w:t>
      </w:r>
      <w:r w:rsidRPr="005141D1">
        <w:t>п. 5.8 и 5.9 настоящего Стандарта)</w:t>
      </w:r>
      <w:r w:rsidRPr="001A1194">
        <w:t xml:space="preserve"> права на </w:t>
      </w:r>
      <w:r>
        <w:t xml:space="preserve">негосударственное </w:t>
      </w:r>
      <w:r w:rsidRPr="001A1194">
        <w:t xml:space="preserve">пенсионное обеспечение не имеют независимо от продолжительности корпоративного стажа. Право указанных работников на </w:t>
      </w:r>
      <w:r>
        <w:t xml:space="preserve">ИПО </w:t>
      </w:r>
      <w:r w:rsidRPr="001A1194">
        <w:t>сохраняется и определяется условиями индивидуальных пенсионных договоров.</w:t>
      </w:r>
    </w:p>
    <w:p w:rsidR="004E0F3A" w:rsidRPr="00117FB4" w:rsidRDefault="004E0F3A" w:rsidP="004E0F3A">
      <w:pPr>
        <w:tabs>
          <w:tab w:val="left" w:pos="540"/>
        </w:tabs>
        <w:jc w:val="both"/>
        <w:sectPr w:rsidR="004E0F3A" w:rsidRPr="00117FB4" w:rsidSect="00DD2A7D">
          <w:headerReference w:type="even" r:id="rId35"/>
          <w:headerReference w:type="default" r:id="rId36"/>
          <w:headerReference w:type="first" r:id="rId37"/>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50" w:name="_Toc420502921"/>
      <w:bookmarkStart w:id="51" w:name="_Toc179261346"/>
      <w:r w:rsidRPr="00FC3BF7">
        <w:lastRenderedPageBreak/>
        <w:t>ФОРМИРОВАНИЕ, НАЗНАЧЕНИЕ И ВЫПЛАТА КОРПОРАТИВНЫХ ПЕНСИЙ</w:t>
      </w:r>
      <w:bookmarkEnd w:id="50"/>
    </w:p>
    <w:p w:rsidR="004E0F3A" w:rsidRDefault="004E0F3A" w:rsidP="004E0F3A">
      <w:pPr>
        <w:ind w:left="737" w:hanging="737"/>
        <w:jc w:val="both"/>
      </w:pPr>
    </w:p>
    <w:p w:rsidR="004E0F3A" w:rsidRPr="00EF1CCD" w:rsidRDefault="004E0F3A" w:rsidP="004E0F3A">
      <w:pPr>
        <w:ind w:left="737" w:hanging="737"/>
        <w:jc w:val="both"/>
      </w:pPr>
    </w:p>
    <w:p w:rsidR="004E0F3A" w:rsidRPr="00A63408" w:rsidRDefault="004E0F3A" w:rsidP="004E0F3A">
      <w:pPr>
        <w:tabs>
          <w:tab w:val="left" w:pos="540"/>
        </w:tabs>
        <w:jc w:val="both"/>
      </w:pPr>
      <w:r w:rsidRPr="00A63408">
        <w:t>6.1.</w:t>
      </w:r>
      <w:r w:rsidRPr="00A63408">
        <w:tab/>
        <w:t xml:space="preserve">Формирование корпоративных пенсий работникам осуществляется за счет регулярных пенсионных взносов </w:t>
      </w:r>
      <w:r w:rsidR="00974D1B">
        <w:t>П</w:t>
      </w:r>
      <w:r w:rsidRPr="00A63408">
        <w:t xml:space="preserve">АО «НК «Роснефть» или ОГ. Поступающие в Фонд пенсионные взносы учитываются на </w:t>
      </w:r>
      <w:r>
        <w:t>ИПС</w:t>
      </w:r>
      <w:r w:rsidRPr="00A63408">
        <w:t xml:space="preserve">, которые открываются работникам в Фонде по мере наступления у них пенсионных оснований, установленных законодательством Российской Федерации, настоящим Стандартом и корпоративным пенсионным договором. </w:t>
      </w:r>
    </w:p>
    <w:p w:rsidR="004E0F3A" w:rsidRPr="00A63408" w:rsidRDefault="004E0F3A" w:rsidP="004E0F3A">
      <w:pPr>
        <w:tabs>
          <w:tab w:val="left" w:pos="540"/>
        </w:tabs>
        <w:jc w:val="both"/>
      </w:pPr>
    </w:p>
    <w:p w:rsidR="004E0F3A" w:rsidRPr="00A63408" w:rsidRDefault="004E0F3A" w:rsidP="004E0F3A">
      <w:pPr>
        <w:tabs>
          <w:tab w:val="left" w:pos="540"/>
        </w:tabs>
        <w:jc w:val="both"/>
      </w:pPr>
      <w:r w:rsidRPr="00A63408">
        <w:t xml:space="preserve">Работник обязан своевременно представить в </w:t>
      </w:r>
      <w:r w:rsidR="00974D1B">
        <w:t>П</w:t>
      </w:r>
      <w:r w:rsidRPr="00A63408">
        <w:t>АО «НК «Роснефть» или ОГ документы, подтверждающие наступление/наличие у него пенсионных оснований, установленных законодательством Российской Федерации.</w:t>
      </w:r>
    </w:p>
    <w:p w:rsidR="004E0F3A" w:rsidRPr="00A63408" w:rsidRDefault="004E0F3A" w:rsidP="004E0F3A">
      <w:pPr>
        <w:tabs>
          <w:tab w:val="left" w:pos="540"/>
        </w:tabs>
        <w:jc w:val="both"/>
      </w:pPr>
    </w:p>
    <w:p w:rsidR="004E0F3A" w:rsidRPr="00E233C6" w:rsidRDefault="004E0F3A" w:rsidP="004E0F3A">
      <w:pPr>
        <w:tabs>
          <w:tab w:val="left" w:pos="540"/>
        </w:tabs>
        <w:jc w:val="both"/>
      </w:pPr>
      <w:r w:rsidRPr="00A63408">
        <w:t>6.2.</w:t>
      </w:r>
      <w:r w:rsidRPr="00E233C6">
        <w:tab/>
        <w:t xml:space="preserve">Размер суммы средств, учитываемых на </w:t>
      </w:r>
      <w:r>
        <w:t xml:space="preserve">ИПС </w:t>
      </w:r>
      <w:r w:rsidRPr="00E233C6">
        <w:t xml:space="preserve">работника, </w:t>
      </w:r>
      <w:r>
        <w:t xml:space="preserve">зависит от объемов финансирования программы негосударственного пенсионного обеспечения </w:t>
      </w:r>
      <w:r w:rsidR="00974D1B">
        <w:t>П</w:t>
      </w:r>
      <w:r w:rsidRPr="0060148C">
        <w:t>АО «НК</w:t>
      </w:r>
      <w:r>
        <w:t> </w:t>
      </w:r>
      <w:r w:rsidRPr="0060148C">
        <w:t xml:space="preserve">«Роснефть» или ОГ и </w:t>
      </w:r>
      <w:r w:rsidRPr="0060148C">
        <w:rPr>
          <w:color w:val="000000"/>
        </w:rPr>
        <w:t>определяется: уходом работника на пенсию в согласованные</w:t>
      </w:r>
      <w:r w:rsidRPr="00FD6251">
        <w:rPr>
          <w:color w:val="000000"/>
        </w:rPr>
        <w:t xml:space="preserve"> с работодателем сроки; </w:t>
      </w:r>
      <w:r w:rsidRPr="00E233C6">
        <w:t>уровнем заработной платы; наличием индивидуального пенсионного договора работника с Фондом</w:t>
      </w:r>
      <w:r>
        <w:t>, продолжительностью участия в ИПО и продолжительностью непрерывного корпоративного стажа</w:t>
      </w:r>
      <w:r w:rsidRPr="00E233C6">
        <w:t>.</w:t>
      </w:r>
    </w:p>
    <w:p w:rsidR="004E0F3A" w:rsidRDefault="004E0F3A" w:rsidP="004E0F3A">
      <w:pPr>
        <w:jc w:val="both"/>
        <w:rPr>
          <w:i/>
          <w:color w:val="000000"/>
          <w:highlight w:val="yellow"/>
          <w:u w:val="single"/>
        </w:rPr>
      </w:pPr>
    </w:p>
    <w:p w:rsidR="004E0F3A" w:rsidRPr="00B348E1" w:rsidRDefault="004E0F3A" w:rsidP="004E0F3A">
      <w:pPr>
        <w:ind w:left="567"/>
        <w:jc w:val="both"/>
        <w:rPr>
          <w:i/>
          <w:color w:val="000000"/>
          <w:u w:val="single"/>
        </w:rPr>
      </w:pPr>
      <w:r w:rsidRPr="00324BBA">
        <w:rPr>
          <w:i/>
          <w:color w:val="000000"/>
          <w:u w:val="single"/>
        </w:rPr>
        <w:t>Примечание:</w:t>
      </w:r>
      <w:r w:rsidRPr="00302963">
        <w:rPr>
          <w:i/>
          <w:color w:val="000000"/>
        </w:rPr>
        <w:t xml:space="preserve"> </w:t>
      </w:r>
      <w:r w:rsidRPr="00324BBA">
        <w:rPr>
          <w:i/>
        </w:rPr>
        <w:t xml:space="preserve">Расчет среднего заработка производится </w:t>
      </w:r>
      <w:r w:rsidRPr="00324BBA">
        <w:rPr>
          <w:i/>
          <w:color w:val="000000"/>
        </w:rPr>
        <w:t xml:space="preserve">с применением норм ст. 139 Трудового кодекса Российской Федерации, с учетом особенностей расчета, указанных в </w:t>
      </w:r>
      <w:hyperlink w:anchor="_Приложение_2._пОРЯДОК" w:history="1">
        <w:r w:rsidRPr="00425DFF">
          <w:rPr>
            <w:rStyle w:val="ac"/>
            <w:i/>
          </w:rPr>
          <w:t>Приложении 2</w:t>
        </w:r>
      </w:hyperlink>
      <w:r w:rsidRPr="00642FB8">
        <w:rPr>
          <w:i/>
          <w:color w:val="548DD4"/>
        </w:rPr>
        <w:t xml:space="preserve"> </w:t>
      </w:r>
      <w:r w:rsidRPr="00324BBA">
        <w:rPr>
          <w:i/>
          <w:color w:val="000000"/>
        </w:rPr>
        <w:t xml:space="preserve">к настоящему Стандарту, с увеличением на устанавливаемый по </w:t>
      </w:r>
      <w:r w:rsidR="00974D1B">
        <w:rPr>
          <w:i/>
          <w:color w:val="000000"/>
        </w:rPr>
        <w:t>П</w:t>
      </w:r>
      <w:r w:rsidRPr="00324BBA">
        <w:rPr>
          <w:i/>
          <w:color w:val="000000"/>
        </w:rPr>
        <w:t>АО «НК «Роснефть»</w:t>
      </w:r>
      <w:r>
        <w:rPr>
          <w:i/>
          <w:color w:val="000000"/>
        </w:rPr>
        <w:t xml:space="preserve"> или</w:t>
      </w:r>
      <w:r w:rsidRPr="00324BBA">
        <w:rPr>
          <w:i/>
          <w:color w:val="000000"/>
        </w:rPr>
        <w:t xml:space="preserve"> О</w:t>
      </w:r>
      <w:r>
        <w:rPr>
          <w:i/>
          <w:color w:val="000000"/>
        </w:rPr>
        <w:t>Г</w:t>
      </w:r>
      <w:r w:rsidRPr="00324BBA">
        <w:rPr>
          <w:i/>
          <w:color w:val="000000"/>
        </w:rPr>
        <w:t xml:space="preserve">, </w:t>
      </w:r>
      <w:r w:rsidRPr="00AB3533">
        <w:rPr>
          <w:i/>
          <w:color w:val="000000"/>
        </w:rPr>
        <w:t>утверждаемый Комиссиями по негосударственному пенсионному обеспечению работников в целях</w:t>
      </w:r>
      <w:r w:rsidRPr="00286333">
        <w:rPr>
          <w:i/>
          <w:color w:val="000000"/>
        </w:rPr>
        <w:t xml:space="preserve"> негосударственного пенсионного обеспечения коэффициент индексации заработной платы в году зачисления денежных средств на ИПС.</w:t>
      </w:r>
    </w:p>
    <w:p w:rsidR="004E0F3A" w:rsidRDefault="004E0F3A" w:rsidP="004E0F3A">
      <w:pPr>
        <w:tabs>
          <w:tab w:val="left" w:pos="540"/>
        </w:tabs>
        <w:jc w:val="both"/>
      </w:pPr>
    </w:p>
    <w:p w:rsidR="004E0F3A" w:rsidRPr="00911AC7" w:rsidRDefault="004E0F3A" w:rsidP="004E0F3A">
      <w:pPr>
        <w:tabs>
          <w:tab w:val="left" w:pos="540"/>
        </w:tabs>
        <w:jc w:val="both"/>
      </w:pPr>
      <w:r>
        <w:t xml:space="preserve">6.3. Расчет суммы средств, учитываемых на ИПС работника, для формирования </w:t>
      </w:r>
      <w:r w:rsidRPr="00911AC7">
        <w:t>корпоративной пенсии производится в соответствии с</w:t>
      </w:r>
      <w:r w:rsidRPr="00911AC7">
        <w:rPr>
          <w:color w:val="000000"/>
        </w:rPr>
        <w:t xml:space="preserve"> </w:t>
      </w:r>
      <w:hyperlink w:anchor="_Приложение_1._алгоритм" w:history="1">
        <w:r w:rsidRPr="00425DFF">
          <w:rPr>
            <w:rStyle w:val="ac"/>
          </w:rPr>
          <w:t>Приложением 1</w:t>
        </w:r>
      </w:hyperlink>
      <w:r w:rsidRPr="00911AC7">
        <w:t>:</w:t>
      </w:r>
    </w:p>
    <w:p w:rsidR="004E0F3A" w:rsidRDefault="004E0F3A" w:rsidP="004E0F3A">
      <w:pPr>
        <w:tabs>
          <w:tab w:val="left" w:pos="540"/>
        </w:tabs>
        <w:jc w:val="both"/>
      </w:pPr>
    </w:p>
    <w:p w:rsidR="004E0F3A" w:rsidRDefault="004E0F3A" w:rsidP="004E0F3A">
      <w:pPr>
        <w:tabs>
          <w:tab w:val="left" w:pos="540"/>
        </w:tabs>
        <w:jc w:val="both"/>
      </w:pPr>
      <w:r>
        <w:t xml:space="preserve">6.3.1. При открытии ИПС в году наступления у работника пенсионных оснований, установленных законодательством Российской Федерации, либо позднее этого срока – из среднего заработка за полный календарный год, предшествующий году открытия ИПС, увеличенного на </w:t>
      </w:r>
      <w:r w:rsidRPr="009C5422">
        <w:t xml:space="preserve">коэффициент индексации заработной платы в году зачисления денежных средств на </w:t>
      </w:r>
      <w:r>
        <w:t xml:space="preserve">ИПС. </w:t>
      </w:r>
    </w:p>
    <w:p w:rsidR="004E0F3A" w:rsidRDefault="004E0F3A" w:rsidP="004E0F3A">
      <w:pPr>
        <w:tabs>
          <w:tab w:val="left" w:pos="540"/>
        </w:tabs>
        <w:jc w:val="both"/>
      </w:pPr>
    </w:p>
    <w:p w:rsidR="004E0F3A" w:rsidRDefault="004E0F3A" w:rsidP="004E0F3A">
      <w:pPr>
        <w:tabs>
          <w:tab w:val="left" w:pos="540"/>
        </w:tabs>
        <w:jc w:val="both"/>
      </w:pPr>
      <w:r>
        <w:t xml:space="preserve">В случае если на ИПС не сформирована сумма денежных средств в соответствии с условиями </w:t>
      </w:r>
      <w:r w:rsidRPr="00117FB4">
        <w:t>настоящего Стандарта, производится</w:t>
      </w:r>
      <w:r>
        <w:t xml:space="preserve"> пополнение ИПС из расчета среднего заработка за полный календарный год, предшествующий году пополнения ИПС, увеличенного на </w:t>
      </w:r>
      <w:r w:rsidRPr="009C5422">
        <w:t xml:space="preserve">коэффициент индексации заработной платы в году зачисления денежных средств на </w:t>
      </w:r>
      <w:r>
        <w:t>ИПС.</w:t>
      </w:r>
    </w:p>
    <w:p w:rsidR="004E0F3A" w:rsidRDefault="004E0F3A" w:rsidP="004E0F3A">
      <w:pPr>
        <w:tabs>
          <w:tab w:val="left" w:pos="540"/>
        </w:tabs>
        <w:jc w:val="both"/>
      </w:pPr>
    </w:p>
    <w:p w:rsidR="004E0F3A" w:rsidRDefault="004E0F3A" w:rsidP="004E0F3A">
      <w:pPr>
        <w:tabs>
          <w:tab w:val="left" w:pos="540"/>
        </w:tabs>
        <w:jc w:val="both"/>
      </w:pPr>
      <w:r>
        <w:t xml:space="preserve">6.3.2. При открытии ИПС до наступления пенсионных оснований, установленных законодательством Российской Федерации, </w:t>
      </w:r>
      <w:r w:rsidRPr="00117FB4">
        <w:t>настоящим Стандартом</w:t>
      </w:r>
      <w:r>
        <w:rPr>
          <w:rFonts w:ascii="Arial" w:hAnsi="Arial" w:cs="Arial"/>
          <w:b/>
          <w:i/>
          <w:sz w:val="20"/>
          <w:szCs w:val="20"/>
        </w:rPr>
        <w:t xml:space="preserve"> </w:t>
      </w:r>
      <w:r w:rsidRPr="00DC5B38">
        <w:t>и корпоративным пенсионным договором</w:t>
      </w:r>
      <w:r>
        <w:t xml:space="preserve">, – из среднего заработка за полный календарный год, предшествующий году открытия ИПС, увеличенного на </w:t>
      </w:r>
      <w:r w:rsidRPr="009C5422">
        <w:t xml:space="preserve">коэффициент индексации заработной платы в году зачисления денежных средств на </w:t>
      </w:r>
      <w:r>
        <w:t xml:space="preserve">ИПС. При наступлении у работника пенсионных оснований сумма учтенных на ИПС средств подлежит перерасчету исходя из среднего заработка за год, предшествующий году, в котором у работника наступили пенсионные основания, </w:t>
      </w:r>
      <w:r w:rsidRPr="003125A6">
        <w:t>установленные законодательством Российской Федерации, настоящим Стандартом и</w:t>
      </w:r>
      <w:r>
        <w:t xml:space="preserve"> корпоративным пенсионным договором, увеличенного на коэффициент индексации заработной платы в году перерасчета.</w:t>
      </w:r>
    </w:p>
    <w:p w:rsidR="004E0F3A" w:rsidRDefault="004E0F3A" w:rsidP="004E0F3A">
      <w:pPr>
        <w:tabs>
          <w:tab w:val="left" w:pos="540"/>
        </w:tabs>
        <w:jc w:val="both"/>
      </w:pPr>
    </w:p>
    <w:p w:rsidR="004E0F3A" w:rsidRDefault="004E0F3A" w:rsidP="004E0F3A">
      <w:pPr>
        <w:tabs>
          <w:tab w:val="left" w:pos="540"/>
        </w:tabs>
        <w:jc w:val="both"/>
      </w:pPr>
      <w:r>
        <w:t>6.3.3. При открытии ИПС в соответствии с п</w:t>
      </w:r>
      <w:r w:rsidRPr="0042785C">
        <w:t>п.5.8 и 5.9</w:t>
      </w:r>
      <w:r>
        <w:t xml:space="preserve"> настоящего</w:t>
      </w:r>
      <w:r w:rsidRPr="00A23113">
        <w:rPr>
          <w:rFonts w:ascii="Arial" w:hAnsi="Arial" w:cs="Arial"/>
          <w:b/>
          <w:i/>
          <w:sz w:val="20"/>
          <w:szCs w:val="20"/>
        </w:rPr>
        <w:t xml:space="preserve"> </w:t>
      </w:r>
      <w:r w:rsidRPr="00117FB4">
        <w:t>Стандарта</w:t>
      </w:r>
      <w:r>
        <w:t xml:space="preserve"> – из среднего заработка за полный календарный год, предшествующий году увольнения работника, увеличенного на </w:t>
      </w:r>
      <w:r w:rsidRPr="009C5422">
        <w:t xml:space="preserve">коэффициент индексации заработной платы в году зачисления денежных средств на </w:t>
      </w:r>
      <w:r>
        <w:t>ИПС.</w:t>
      </w:r>
    </w:p>
    <w:p w:rsidR="004E0F3A" w:rsidRDefault="004E0F3A" w:rsidP="004E0F3A">
      <w:pPr>
        <w:tabs>
          <w:tab w:val="left" w:pos="540"/>
        </w:tabs>
        <w:jc w:val="both"/>
      </w:pPr>
    </w:p>
    <w:p w:rsidR="004E0F3A" w:rsidRDefault="004E0F3A" w:rsidP="004E0F3A">
      <w:pPr>
        <w:tabs>
          <w:tab w:val="left" w:pos="540"/>
        </w:tabs>
        <w:jc w:val="both"/>
      </w:pPr>
      <w:r>
        <w:t>6.3.4. При изменении коэффициентов, установленных условиями раздела 7</w:t>
      </w:r>
      <w:r w:rsidRPr="0042785C">
        <w:t xml:space="preserve"> </w:t>
      </w:r>
      <w:r>
        <w:t>настоящего</w:t>
      </w:r>
      <w:r w:rsidRPr="00A23113">
        <w:rPr>
          <w:rFonts w:ascii="Arial" w:hAnsi="Arial" w:cs="Arial"/>
          <w:b/>
          <w:i/>
          <w:sz w:val="20"/>
          <w:szCs w:val="20"/>
        </w:rPr>
        <w:t xml:space="preserve"> </w:t>
      </w:r>
      <w:r w:rsidRPr="00117FB4">
        <w:t>Стандарта</w:t>
      </w:r>
      <w:r>
        <w:t>, сумма учтенных на ИПС средств подлежит перерасчету исходя из среднего заработка за полный календарный год, пред</w:t>
      </w:r>
      <w:r>
        <w:lastRenderedPageBreak/>
        <w:t xml:space="preserve">шествующий году перерасчета ИПС, увеличенного на </w:t>
      </w:r>
      <w:r w:rsidRPr="009C5422">
        <w:t xml:space="preserve">коэффициент индексации заработной платы в году зачисления денежных средств на </w:t>
      </w:r>
      <w:r>
        <w:t xml:space="preserve">ИПС (снятия </w:t>
      </w:r>
      <w:r w:rsidRPr="009C5422">
        <w:t xml:space="preserve">денежных средств </w:t>
      </w:r>
      <w:r>
        <w:t>с</w:t>
      </w:r>
      <w:r w:rsidRPr="009C5422">
        <w:t xml:space="preserve"> </w:t>
      </w:r>
      <w:r>
        <w:t>ИПС).</w:t>
      </w:r>
    </w:p>
    <w:p w:rsidR="004E0F3A" w:rsidRDefault="004E0F3A" w:rsidP="004E0F3A">
      <w:pPr>
        <w:tabs>
          <w:tab w:val="left" w:pos="540"/>
        </w:tabs>
        <w:jc w:val="both"/>
      </w:pPr>
    </w:p>
    <w:p w:rsidR="004E0F3A" w:rsidRDefault="004E0F3A" w:rsidP="004E0F3A">
      <w:pPr>
        <w:tabs>
          <w:tab w:val="left" w:pos="540"/>
        </w:tabs>
        <w:jc w:val="both"/>
      </w:pPr>
      <w:r w:rsidRPr="000474AF">
        <w:t>6.4. В случае если в периоде, который принимается для расчета среднего заработка, работник работал в нескольких ОГ, средний заработок для расчета корпоративной пенсии определяется исходя из среднего заработка в этих ОГ.</w:t>
      </w:r>
      <w:r>
        <w:t xml:space="preserve"> </w:t>
      </w:r>
    </w:p>
    <w:p w:rsidR="004E0F3A" w:rsidRDefault="004E0F3A" w:rsidP="004E0F3A">
      <w:pPr>
        <w:tabs>
          <w:tab w:val="left" w:pos="540"/>
        </w:tabs>
        <w:jc w:val="both"/>
      </w:pPr>
    </w:p>
    <w:p w:rsidR="004E0F3A" w:rsidRPr="00E233C6" w:rsidRDefault="004E0F3A" w:rsidP="004E0F3A">
      <w:pPr>
        <w:tabs>
          <w:tab w:val="left" w:pos="540"/>
        </w:tabs>
        <w:jc w:val="both"/>
      </w:pPr>
      <w:r>
        <w:t xml:space="preserve">6.5. При расчете суммы средств, учитываемых на ИПС работника для формирования корпоративной пенсии, применяются коэффициенты, установленные разделом 7 </w:t>
      </w:r>
      <w:r w:rsidRPr="00117FB4">
        <w:t>настоящего Стандарта.</w:t>
      </w:r>
      <w:r>
        <w:t xml:space="preserve"> </w:t>
      </w:r>
    </w:p>
    <w:p w:rsidR="004E0F3A" w:rsidRDefault="004E0F3A" w:rsidP="004E0F3A">
      <w:pPr>
        <w:tabs>
          <w:tab w:val="left" w:pos="540"/>
        </w:tabs>
        <w:jc w:val="both"/>
      </w:pPr>
    </w:p>
    <w:p w:rsidR="004E0F3A" w:rsidRDefault="004E0F3A" w:rsidP="004E0F3A">
      <w:pPr>
        <w:tabs>
          <w:tab w:val="left" w:pos="540"/>
        </w:tabs>
        <w:jc w:val="both"/>
      </w:pPr>
      <w:r>
        <w:t>6</w:t>
      </w:r>
      <w:r w:rsidRPr="00E233C6">
        <w:t>.</w:t>
      </w:r>
      <w:r>
        <w:t>6</w:t>
      </w:r>
      <w:r w:rsidRPr="00E233C6">
        <w:t>.</w:t>
      </w:r>
      <w:r w:rsidRPr="00E233C6">
        <w:tab/>
        <w:t xml:space="preserve">Корпоративная пенсия назначается работнику Фондом на основании личного заявления </w:t>
      </w:r>
      <w:r w:rsidRPr="003E6558">
        <w:t xml:space="preserve">работника в </w:t>
      </w:r>
      <w:r w:rsidR="00974D1B">
        <w:t>П</w:t>
      </w:r>
      <w:r w:rsidRPr="003E6558">
        <w:t xml:space="preserve">АО «НК «Роснефть» или ОГ, решения соответствующей Комиссии по негосударственному пенсионному обеспечению работников, подтвердившего право работника на корпоративную пенсию, и распорядительного письма в Фонд с приложением полного пакета заверенных копий документов, указанных в </w:t>
      </w:r>
      <w:hyperlink w:anchor="_ПРИЛОЖЕНИЕ_4._ПЕРЕЧЕНЬ" w:history="1">
        <w:r w:rsidRPr="00425DFF">
          <w:rPr>
            <w:rStyle w:val="ac"/>
          </w:rPr>
          <w:t>Приложении 4</w:t>
        </w:r>
      </w:hyperlink>
      <w:r w:rsidRPr="003E6558">
        <w:t xml:space="preserve"> к настоящему Стандарту. Работник вправе отказаться от назначения корпоративной пенсии.</w:t>
      </w:r>
    </w:p>
    <w:p w:rsidR="004E0F3A" w:rsidRPr="00E233C6" w:rsidRDefault="004E0F3A" w:rsidP="004E0F3A">
      <w:pPr>
        <w:tabs>
          <w:tab w:val="left" w:pos="540"/>
        </w:tabs>
        <w:jc w:val="both"/>
      </w:pPr>
    </w:p>
    <w:p w:rsidR="004E0F3A" w:rsidRDefault="004E0F3A" w:rsidP="004E0F3A">
      <w:pPr>
        <w:tabs>
          <w:tab w:val="left" w:pos="540"/>
        </w:tabs>
        <w:jc w:val="both"/>
      </w:pPr>
      <w:r>
        <w:t>6</w:t>
      </w:r>
      <w:r w:rsidRPr="00E233C6">
        <w:t>.</w:t>
      </w:r>
      <w:r>
        <w:t>7</w:t>
      </w:r>
      <w:r w:rsidRPr="00E233C6">
        <w:t>.</w:t>
      </w:r>
      <w:r w:rsidRPr="00E233C6">
        <w:tab/>
        <w:t xml:space="preserve">Корпоративная пенсия назначается с 1 числа месяца, следующего за месяцем обращения работника с заявлением о назначении пенсии, но не ранее увольнения работника из Компании. В случаях увольнения </w:t>
      </w:r>
      <w:r>
        <w:t xml:space="preserve">из Компании </w:t>
      </w:r>
      <w:r w:rsidRPr="00E233C6">
        <w:t>в связи с организационно-штатными мероприятиями, а также при увольнении по иным основаниям, предусматривающим</w:t>
      </w:r>
      <w:r>
        <w:t xml:space="preserve"> </w:t>
      </w:r>
      <w:r w:rsidRPr="00B842A5">
        <w:t xml:space="preserve">назначение и выплату соответствующих пособий при увольнении либо сохранение </w:t>
      </w:r>
      <w:r w:rsidRPr="00E233C6">
        <w:t xml:space="preserve">среднего заработка, корпоративная пенсия назначается не ранее </w:t>
      </w:r>
      <w:r>
        <w:t xml:space="preserve">1 числа </w:t>
      </w:r>
      <w:r w:rsidRPr="00E233C6">
        <w:t>месяца, следующего за последним месяцем, за который произведена соответствующая выплата.</w:t>
      </w:r>
    </w:p>
    <w:p w:rsidR="004E0F3A" w:rsidRDefault="004E0F3A" w:rsidP="004E0F3A">
      <w:pPr>
        <w:tabs>
          <w:tab w:val="left" w:pos="540"/>
        </w:tabs>
        <w:jc w:val="both"/>
      </w:pPr>
    </w:p>
    <w:p w:rsidR="004E0F3A" w:rsidRDefault="004E0F3A" w:rsidP="004E0F3A">
      <w:pPr>
        <w:tabs>
          <w:tab w:val="left" w:pos="540"/>
        </w:tabs>
        <w:jc w:val="both"/>
      </w:pPr>
      <w:r w:rsidRPr="007E06DC">
        <w:t xml:space="preserve">Корпоративная пенсия может быть назначена работнику за </w:t>
      </w:r>
      <w:r>
        <w:t>прошедший период,</w:t>
      </w:r>
      <w:r w:rsidRPr="007E06DC">
        <w:t xml:space="preserve"> но не более, чем за </w:t>
      </w:r>
      <w:r>
        <w:t>3</w:t>
      </w:r>
      <w:r w:rsidRPr="007E06DC">
        <w:t xml:space="preserve"> года, предшествующих дате обращения.</w:t>
      </w:r>
    </w:p>
    <w:p w:rsidR="004E0F3A" w:rsidRDefault="004E0F3A" w:rsidP="004E0F3A">
      <w:pPr>
        <w:tabs>
          <w:tab w:val="left" w:pos="540"/>
        </w:tabs>
        <w:jc w:val="both"/>
      </w:pPr>
    </w:p>
    <w:p w:rsidR="004E0F3A" w:rsidRDefault="004E0F3A" w:rsidP="004E0F3A">
      <w:pPr>
        <w:tabs>
          <w:tab w:val="left" w:pos="540"/>
        </w:tabs>
        <w:jc w:val="both"/>
      </w:pPr>
      <w:r w:rsidRPr="00001C8A">
        <w:lastRenderedPageBreak/>
        <w:t>6.8.</w:t>
      </w:r>
      <w:r w:rsidRPr="00001C8A">
        <w:tab/>
        <w:t>Корпоративная пенсия назначается пожизненно, с учетом исключения, установленного п. 5.10 настоящего Стандарта, и выплачивается ежемесячно.</w:t>
      </w:r>
      <w:r w:rsidRPr="004539D6">
        <w:t xml:space="preserve"> </w:t>
      </w:r>
    </w:p>
    <w:p w:rsidR="004E0F3A" w:rsidRPr="004539D6" w:rsidRDefault="004E0F3A" w:rsidP="004E0F3A">
      <w:pPr>
        <w:tabs>
          <w:tab w:val="left" w:pos="540"/>
        </w:tabs>
        <w:jc w:val="both"/>
      </w:pPr>
    </w:p>
    <w:p w:rsidR="004E0F3A" w:rsidRPr="004539D6" w:rsidRDefault="004E0F3A" w:rsidP="004E0F3A">
      <w:pPr>
        <w:tabs>
          <w:tab w:val="left" w:pos="540"/>
        </w:tabs>
        <w:jc w:val="both"/>
      </w:pPr>
      <w:r w:rsidRPr="00001C8A">
        <w:t>Выплата корпоративной пенсии приостанавливается и/или прекраща</w:t>
      </w:r>
      <w:r>
        <w:t>ется в случаях, установленных п</w:t>
      </w:r>
      <w:r w:rsidRPr="00001C8A">
        <w:t xml:space="preserve">п. 5.5 и 5.10 настоящего </w:t>
      </w:r>
      <w:r w:rsidRPr="00001C8A">
        <w:rPr>
          <w:rStyle w:val="S4"/>
        </w:rPr>
        <w:t>Стандарта,</w:t>
      </w:r>
      <w:r w:rsidRPr="00001C8A">
        <w:rPr>
          <w:b/>
          <w:i/>
        </w:rPr>
        <w:t xml:space="preserve"> </w:t>
      </w:r>
      <w:r w:rsidRPr="00001C8A">
        <w:t>а также в иных случаях,</w:t>
      </w:r>
      <w:r>
        <w:t xml:space="preserve"> предусмотренных корпоративным </w:t>
      </w:r>
      <w:r w:rsidRPr="00001C8A">
        <w:t xml:space="preserve">пенсионным договором между </w:t>
      </w:r>
      <w:r w:rsidR="00974D1B">
        <w:t>П</w:t>
      </w:r>
      <w:r w:rsidRPr="00001C8A">
        <w:t>АО «НК «Роснефть» или ОГ и Фондом.</w:t>
      </w:r>
    </w:p>
    <w:p w:rsidR="004E0F3A" w:rsidRPr="00117FB4" w:rsidRDefault="004E0F3A" w:rsidP="004E0F3A">
      <w:pPr>
        <w:tabs>
          <w:tab w:val="left" w:pos="540"/>
        </w:tabs>
        <w:jc w:val="both"/>
      </w:pPr>
    </w:p>
    <w:p w:rsidR="004E0F3A" w:rsidRDefault="004E0F3A" w:rsidP="004E0F3A">
      <w:pPr>
        <w:tabs>
          <w:tab w:val="left" w:pos="540"/>
        </w:tabs>
        <w:jc w:val="both"/>
      </w:pPr>
      <w:r w:rsidRPr="004539D6">
        <w:t>6.</w:t>
      </w:r>
      <w:r>
        <w:t>9</w:t>
      </w:r>
      <w:r w:rsidRPr="004539D6">
        <w:t xml:space="preserve">. Остаток средств на </w:t>
      </w:r>
      <w:r>
        <w:t xml:space="preserve">ИПС </w:t>
      </w:r>
      <w:r w:rsidRPr="004539D6">
        <w:t>в связи со смертью получателя корпоративной пенсии не наследуется</w:t>
      </w:r>
      <w:r>
        <w:t>.</w:t>
      </w:r>
    </w:p>
    <w:p w:rsidR="004E0F3A" w:rsidRPr="00717AFB" w:rsidRDefault="004E0F3A" w:rsidP="004E0F3A">
      <w:pPr>
        <w:pStyle w:val="S0"/>
        <w:sectPr w:rsidR="004E0F3A" w:rsidRPr="00717AFB" w:rsidSect="00DD2A7D">
          <w:headerReference w:type="even" r:id="rId38"/>
          <w:headerReference w:type="default" r:id="rId39"/>
          <w:headerReference w:type="first" r:id="rId40"/>
          <w:endnotePr>
            <w:numFmt w:val="decimal"/>
          </w:endnotePr>
          <w:pgSz w:w="11906" w:h="16838" w:code="9"/>
          <w:pgMar w:top="510" w:right="1021" w:bottom="567" w:left="1247" w:header="737" w:footer="680" w:gutter="0"/>
          <w:cols w:space="708"/>
          <w:docGrid w:linePitch="360"/>
        </w:sectPr>
      </w:pPr>
    </w:p>
    <w:p w:rsidR="004E0F3A" w:rsidRDefault="004E0F3A" w:rsidP="004E0F3A">
      <w:pPr>
        <w:pStyle w:val="S1"/>
        <w:ind w:left="0" w:firstLine="0"/>
      </w:pPr>
      <w:bookmarkStart w:id="52" w:name="_Toc420502922"/>
      <w:r>
        <w:lastRenderedPageBreak/>
        <w:t>ПРИМЕНЕНИЕ КОЭФФИЦИЕНТОВ ПРИ ФОРМИРОВАНИИ КОРПОРАТИВНОЙ ПЕНСИИ</w:t>
      </w:r>
      <w:bookmarkEnd w:id="52"/>
    </w:p>
    <w:p w:rsidR="004E0F3A" w:rsidRDefault="004E0F3A" w:rsidP="004E0F3A">
      <w:pPr>
        <w:pStyle w:val="S0"/>
        <w:rPr>
          <w:snapToGrid w:val="0"/>
        </w:rPr>
      </w:pPr>
    </w:p>
    <w:p w:rsidR="004E0F3A" w:rsidRDefault="004E0F3A" w:rsidP="004E0F3A">
      <w:pPr>
        <w:pStyle w:val="S0"/>
        <w:rPr>
          <w:snapToGrid w:val="0"/>
        </w:rPr>
      </w:pPr>
    </w:p>
    <w:p w:rsidR="004E0F3A" w:rsidRDefault="004E0F3A" w:rsidP="004E0F3A">
      <w:pPr>
        <w:tabs>
          <w:tab w:val="left" w:pos="540"/>
        </w:tabs>
        <w:jc w:val="both"/>
      </w:pPr>
      <w:r>
        <w:t>7</w:t>
      </w:r>
      <w:r w:rsidRPr="00E84BE1">
        <w:t>.1.</w:t>
      </w:r>
      <w:r w:rsidRPr="00E84BE1">
        <w:tab/>
      </w:r>
      <w:r>
        <w:t>При расчете размера суммы средств, учитываемых на ИПС для формирования корпоративной пенсии, применяются следующие коэффициенты:</w:t>
      </w:r>
    </w:p>
    <w:p w:rsidR="004E0F3A" w:rsidRDefault="004E0F3A" w:rsidP="004E0F3A">
      <w:pPr>
        <w:numPr>
          <w:ilvl w:val="0"/>
          <w:numId w:val="8"/>
        </w:numPr>
        <w:tabs>
          <w:tab w:val="left" w:pos="539"/>
        </w:tabs>
        <w:spacing w:before="120"/>
        <w:ind w:left="538" w:hanging="357"/>
        <w:jc w:val="both"/>
      </w:pPr>
      <w:r>
        <w:t xml:space="preserve">коэффициент трудового стажа </w:t>
      </w:r>
      <w:r w:rsidRPr="001109C6">
        <w:t>(К</w:t>
      </w:r>
      <w:r w:rsidRPr="00C3644C">
        <w:rPr>
          <w:vertAlign w:val="subscript"/>
        </w:rPr>
        <w:t>ТС</w:t>
      </w:r>
      <w:r w:rsidRPr="001109C6">
        <w:t>)</w:t>
      </w:r>
      <w:r>
        <w:t>;</w:t>
      </w:r>
    </w:p>
    <w:p w:rsidR="004E0F3A" w:rsidRPr="004B5965" w:rsidRDefault="004E0F3A" w:rsidP="004E0F3A">
      <w:pPr>
        <w:numPr>
          <w:ilvl w:val="0"/>
          <w:numId w:val="8"/>
        </w:numPr>
        <w:tabs>
          <w:tab w:val="left" w:pos="539"/>
        </w:tabs>
        <w:spacing w:before="120"/>
        <w:ind w:left="538" w:hanging="357"/>
        <w:jc w:val="both"/>
      </w:pPr>
      <w:r>
        <w:t>коэффициент участия в ИПО (</w:t>
      </w:r>
      <w:r w:rsidRPr="001109C6">
        <w:t>К</w:t>
      </w:r>
      <w:r w:rsidRPr="001109C6">
        <w:rPr>
          <w:vertAlign w:val="subscript"/>
        </w:rPr>
        <w:t>ИПО</w:t>
      </w:r>
      <w:r w:rsidRPr="001109C6">
        <w:t>)</w:t>
      </w:r>
      <w:r>
        <w:rPr>
          <w:vertAlign w:val="subscript"/>
        </w:rPr>
        <w:t>;</w:t>
      </w:r>
    </w:p>
    <w:p w:rsidR="004E0F3A" w:rsidRDefault="004E0F3A" w:rsidP="004E0F3A">
      <w:pPr>
        <w:numPr>
          <w:ilvl w:val="0"/>
          <w:numId w:val="8"/>
        </w:numPr>
        <w:tabs>
          <w:tab w:val="left" w:pos="539"/>
        </w:tabs>
        <w:spacing w:before="120"/>
        <w:ind w:left="538" w:hanging="357"/>
        <w:jc w:val="both"/>
      </w:pPr>
      <w:r>
        <w:t xml:space="preserve">коэффициент увольнения </w:t>
      </w:r>
      <w:r w:rsidRPr="001109C6">
        <w:t>(К</w:t>
      </w:r>
      <w:r>
        <w:rPr>
          <w:vertAlign w:val="subscript"/>
        </w:rPr>
        <w:t>У</w:t>
      </w:r>
      <w:r w:rsidRPr="001109C6">
        <w:t>)</w:t>
      </w:r>
      <w:r>
        <w:t>.</w:t>
      </w:r>
    </w:p>
    <w:p w:rsidR="004E0F3A" w:rsidRPr="004D6EE7" w:rsidRDefault="004E0F3A" w:rsidP="004E0F3A">
      <w:pPr>
        <w:tabs>
          <w:tab w:val="left" w:pos="539"/>
        </w:tabs>
        <w:spacing w:before="120"/>
        <w:jc w:val="both"/>
      </w:pPr>
      <w:r>
        <w:t xml:space="preserve">Применение коэффициента трудового стажа, коэффициента участия в ИПО и коэффициента увольнения осуществляется в соответствии с </w:t>
      </w:r>
      <w:hyperlink w:anchor="_Приложение_1._алгоритм" w:history="1">
        <w:r w:rsidRPr="008474FF">
          <w:rPr>
            <w:rStyle w:val="ac"/>
          </w:rPr>
          <w:t>Приложением 1</w:t>
        </w:r>
      </w:hyperlink>
      <w:r>
        <w:t xml:space="preserve">. </w:t>
      </w:r>
    </w:p>
    <w:p w:rsidR="004E0F3A" w:rsidRPr="00D14CEC" w:rsidRDefault="004E0F3A" w:rsidP="004E0F3A">
      <w:pPr>
        <w:pStyle w:val="S0"/>
      </w:pPr>
    </w:p>
    <w:p w:rsidR="004E0F3A" w:rsidRDefault="004E0F3A" w:rsidP="004E0F3A">
      <w:pPr>
        <w:tabs>
          <w:tab w:val="left" w:pos="540"/>
        </w:tabs>
        <w:jc w:val="both"/>
      </w:pPr>
      <w:r w:rsidRPr="00D67C21">
        <w:t>7.2. Размер коэффициента трудового стажа зависит от продолжительности непрерывного</w:t>
      </w:r>
      <w:r>
        <w:t xml:space="preserve"> корпоративного стажа в Компании и </w:t>
      </w:r>
      <w:r w:rsidRPr="00C3644C">
        <w:t>рассчитывается на следующих условиях</w:t>
      </w:r>
      <w:r>
        <w:t>:</w:t>
      </w:r>
    </w:p>
    <w:p w:rsidR="004E0F3A" w:rsidRDefault="004E0F3A" w:rsidP="004E0F3A">
      <w:pPr>
        <w:tabs>
          <w:tab w:val="left" w:pos="540"/>
        </w:tabs>
        <w:jc w:val="both"/>
      </w:pPr>
    </w:p>
    <w:p w:rsidR="004E0F3A" w:rsidRPr="00D67C21" w:rsidRDefault="004E0F3A" w:rsidP="004E0F3A">
      <w:pPr>
        <w:tabs>
          <w:tab w:val="left" w:pos="540"/>
        </w:tabs>
        <w:jc w:val="both"/>
      </w:pPr>
      <w:r w:rsidRPr="00D67C21">
        <w:t>7.2</w:t>
      </w:r>
      <w:r>
        <w:t>.1. Коэффициент трудового стажа</w:t>
      </w:r>
      <w:r w:rsidRPr="00D67C21">
        <w:t xml:space="preserve"> принимается равным 1:</w:t>
      </w:r>
    </w:p>
    <w:p w:rsidR="004E0F3A" w:rsidRPr="00D67C21" w:rsidRDefault="004E0F3A" w:rsidP="004E0F3A">
      <w:pPr>
        <w:numPr>
          <w:ilvl w:val="0"/>
          <w:numId w:val="8"/>
        </w:numPr>
        <w:tabs>
          <w:tab w:val="left" w:pos="540"/>
        </w:tabs>
        <w:spacing w:before="120"/>
        <w:ind w:left="538" w:hanging="357"/>
        <w:jc w:val="both"/>
      </w:pPr>
      <w:r w:rsidRPr="00D67C21">
        <w:t>для работников, принятых в Компанию до даты введения в действие настоящего Стандарта, - при наличии непрерывного корпоративного стажа в Компании не менее</w:t>
      </w:r>
      <w:r>
        <w:t xml:space="preserve"> </w:t>
      </w:r>
      <w:r w:rsidRPr="00D67C21">
        <w:t>5 лет;</w:t>
      </w:r>
    </w:p>
    <w:p w:rsidR="004E0F3A" w:rsidRPr="00D67C21" w:rsidRDefault="004E0F3A" w:rsidP="004E0F3A">
      <w:pPr>
        <w:numPr>
          <w:ilvl w:val="0"/>
          <w:numId w:val="8"/>
        </w:numPr>
        <w:tabs>
          <w:tab w:val="left" w:pos="540"/>
        </w:tabs>
        <w:spacing w:before="120"/>
        <w:ind w:left="538" w:hanging="357"/>
        <w:jc w:val="both"/>
      </w:pPr>
      <w:r w:rsidRPr="00D67C21">
        <w:t>для работников, принятых в Компанию после даты введения в действие настоящего Стандарта, - при наличии непрерывного корпоративного стажа в Компании не менее 10 лет.</w:t>
      </w:r>
    </w:p>
    <w:p w:rsidR="004E0F3A" w:rsidRPr="00D67C21" w:rsidRDefault="004E0F3A" w:rsidP="004E0F3A">
      <w:pPr>
        <w:tabs>
          <w:tab w:val="left" w:pos="540"/>
        </w:tabs>
        <w:jc w:val="both"/>
      </w:pPr>
    </w:p>
    <w:p w:rsidR="004E0F3A" w:rsidRDefault="004E0F3A" w:rsidP="004E0F3A">
      <w:pPr>
        <w:tabs>
          <w:tab w:val="left" w:pos="540"/>
        </w:tabs>
        <w:jc w:val="both"/>
      </w:pPr>
      <w:r w:rsidRPr="00D67C21">
        <w:t>7.2.2. За каждые 5 лет непрерывного корпоративного стажа в Компании свыше 10 лет коэффициент трудового стажа увеличивается на 0,1, независимо от даты поступления на</w:t>
      </w:r>
      <w:r>
        <w:t xml:space="preserve"> работу в Компанию. </w:t>
      </w:r>
      <w:r w:rsidRPr="00D14CEC">
        <w:t xml:space="preserve">При этом значение </w:t>
      </w:r>
      <w:r>
        <w:t>коэффициента трудового стажа</w:t>
      </w:r>
      <w:r w:rsidRPr="00D14CEC">
        <w:t xml:space="preserve"> нарастающим итогом </w:t>
      </w:r>
      <w:r>
        <w:t>не может превышать</w:t>
      </w:r>
      <w:r w:rsidRPr="00D14CEC">
        <w:t xml:space="preserve"> 1,</w:t>
      </w:r>
      <w:r w:rsidRPr="00685B13">
        <w:t>30 (Таблица 2).</w:t>
      </w:r>
    </w:p>
    <w:p w:rsidR="004E0F3A" w:rsidRDefault="004E0F3A" w:rsidP="004E0F3A">
      <w:pPr>
        <w:tabs>
          <w:tab w:val="left" w:pos="540"/>
        </w:tabs>
        <w:jc w:val="both"/>
      </w:pPr>
    </w:p>
    <w:p w:rsidR="004E0F3A" w:rsidRDefault="004E0F3A" w:rsidP="004E0F3A">
      <w:pPr>
        <w:pStyle w:val="S6"/>
        <w:rPr>
          <w:rFonts w:cs="Arial"/>
        </w:rPr>
      </w:pPr>
      <w:r>
        <w:lastRenderedPageBreak/>
        <w:t xml:space="preserve">Таблица </w:t>
      </w:r>
      <w:r w:rsidR="00B52AE3">
        <w:fldChar w:fldCharType="begin"/>
      </w:r>
      <w:r w:rsidR="00B52AE3">
        <w:instrText xml:space="preserve"> SEQ Таблица \* ARABIC </w:instrText>
      </w:r>
      <w:r w:rsidR="00B52AE3">
        <w:fldChar w:fldCharType="separate"/>
      </w:r>
      <w:r>
        <w:rPr>
          <w:noProof/>
        </w:rPr>
        <w:t>2</w:t>
      </w:r>
      <w:r w:rsidR="00B52AE3">
        <w:rPr>
          <w:noProof/>
        </w:rPr>
        <w:fldChar w:fldCharType="end"/>
      </w:r>
    </w:p>
    <w:p w:rsidR="004E0F3A" w:rsidRPr="0023324A" w:rsidRDefault="004E0F3A" w:rsidP="004E0F3A">
      <w:pPr>
        <w:pStyle w:val="S6"/>
        <w:spacing w:after="60"/>
        <w:rPr>
          <w:rFonts w:cs="Arial"/>
          <w:szCs w:val="20"/>
          <w:highlight w:val="yellow"/>
        </w:rPr>
      </w:pPr>
      <w:r>
        <w:rPr>
          <w:rFonts w:cs="Arial"/>
          <w:szCs w:val="20"/>
        </w:rPr>
        <w:t>Применение коэффициента трудового стажа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62"/>
        <w:gridCol w:w="4892"/>
      </w:tblGrid>
      <w:tr w:rsidR="004E0F3A" w:rsidRPr="007E64AC" w:rsidTr="00DD2A7D">
        <w:trPr>
          <w:trHeight w:val="187"/>
        </w:trPr>
        <w:tc>
          <w:tcPr>
            <w:tcW w:w="2518" w:type="pct"/>
            <w:tcBorders>
              <w:top w:val="single" w:sz="12" w:space="0" w:color="auto"/>
              <w:bottom w:val="single" w:sz="12" w:space="0" w:color="auto"/>
            </w:tcBorders>
            <w:shd w:val="clear" w:color="auto" w:fill="FFD200"/>
            <w:vAlign w:val="center"/>
          </w:tcPr>
          <w:p w:rsidR="004E0F3A" w:rsidRPr="002F334B" w:rsidRDefault="004E0F3A" w:rsidP="00DD2A7D">
            <w:pPr>
              <w:spacing w:before="20" w:after="20"/>
              <w:jc w:val="center"/>
              <w:rPr>
                <w:rFonts w:ascii="Arial" w:hAnsi="Arial" w:cs="Arial"/>
                <w:b/>
                <w:caps/>
                <w:sz w:val="16"/>
                <w:szCs w:val="20"/>
                <w:u w:color="000000"/>
              </w:rPr>
            </w:pPr>
            <w:r w:rsidRPr="002F334B">
              <w:rPr>
                <w:rFonts w:ascii="Arial" w:hAnsi="Arial" w:cs="Arial"/>
                <w:b/>
                <w:caps/>
                <w:sz w:val="16"/>
                <w:szCs w:val="20"/>
                <w:u w:color="000000"/>
              </w:rPr>
              <w:t>Продолжительность непрерывного корпоративного стажа в компании</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spacing w:before="20" w:after="20"/>
              <w:jc w:val="center"/>
              <w:rPr>
                <w:rFonts w:ascii="Arial" w:hAnsi="Arial" w:cs="Arial"/>
                <w:b/>
                <w:caps/>
                <w:sz w:val="16"/>
                <w:szCs w:val="20"/>
                <w:u w:color="000000"/>
              </w:rPr>
            </w:pPr>
            <w:r w:rsidRPr="00A90995">
              <w:rPr>
                <w:rFonts w:ascii="Arial" w:hAnsi="Arial" w:cs="Arial"/>
                <w:b/>
                <w:caps/>
                <w:sz w:val="16"/>
                <w:szCs w:val="20"/>
                <w:u w:color="000000"/>
              </w:rPr>
              <w:t xml:space="preserve">Применяемые коэффициенты </w:t>
            </w:r>
            <w:r w:rsidRPr="00425DFF">
              <w:rPr>
                <w:rFonts w:ascii="Arial" w:hAnsi="Arial" w:cs="Arial"/>
                <w:b/>
                <w:caps/>
                <w:sz w:val="16"/>
                <w:szCs w:val="20"/>
                <w:u w:color="000000"/>
              </w:rPr>
              <w:t>(К</w:t>
            </w:r>
            <w:r w:rsidRPr="00425DFF">
              <w:rPr>
                <w:rFonts w:ascii="Arial" w:hAnsi="Arial" w:cs="Arial"/>
                <w:b/>
                <w:sz w:val="16"/>
                <w:szCs w:val="20"/>
                <w:u w:color="000000"/>
              </w:rPr>
              <w:t>тс</w:t>
            </w:r>
            <w:r w:rsidRPr="00425DFF">
              <w:rPr>
                <w:rFonts w:ascii="Arial" w:hAnsi="Arial" w:cs="Arial"/>
                <w:b/>
                <w:caps/>
                <w:sz w:val="16"/>
                <w:szCs w:val="20"/>
                <w:u w:color="000000"/>
              </w:rPr>
              <w:t>)</w:t>
            </w:r>
          </w:p>
        </w:tc>
      </w:tr>
      <w:tr w:rsidR="004E0F3A" w:rsidRPr="007E64AC" w:rsidTr="00DD2A7D">
        <w:trPr>
          <w:trHeight w:val="187"/>
        </w:trPr>
        <w:tc>
          <w:tcPr>
            <w:tcW w:w="2518" w:type="pct"/>
            <w:tcBorders>
              <w:top w:val="single" w:sz="12" w:space="0" w:color="auto"/>
              <w:bottom w:val="single" w:sz="12" w:space="0" w:color="auto"/>
            </w:tcBorders>
            <w:shd w:val="clear" w:color="auto" w:fill="FFD200"/>
            <w:vAlign w:val="center"/>
          </w:tcPr>
          <w:p w:rsidR="004E0F3A" w:rsidRPr="002F334B" w:rsidRDefault="004E0F3A" w:rsidP="00DD2A7D">
            <w:pPr>
              <w:spacing w:before="20" w:after="20"/>
              <w:jc w:val="center"/>
              <w:rPr>
                <w:rFonts w:ascii="Arial" w:hAnsi="Arial" w:cs="Arial"/>
                <w:b/>
                <w:caps/>
                <w:sz w:val="16"/>
                <w:szCs w:val="20"/>
                <w:u w:color="000000"/>
              </w:rPr>
            </w:pPr>
            <w:r>
              <w:rPr>
                <w:rFonts w:ascii="Arial" w:hAnsi="Arial" w:cs="Arial"/>
                <w:b/>
                <w:caps/>
                <w:sz w:val="16"/>
                <w:szCs w:val="20"/>
                <w:u w:color="000000"/>
              </w:rPr>
              <w:t>1</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spacing w:before="20" w:after="20"/>
              <w:jc w:val="center"/>
              <w:rPr>
                <w:rFonts w:ascii="Arial" w:hAnsi="Arial" w:cs="Arial"/>
                <w:b/>
                <w:caps/>
                <w:sz w:val="16"/>
                <w:szCs w:val="20"/>
                <w:u w:color="000000"/>
              </w:rPr>
            </w:pPr>
            <w:r>
              <w:rPr>
                <w:rFonts w:ascii="Arial" w:hAnsi="Arial" w:cs="Arial"/>
                <w:b/>
                <w:caps/>
                <w:sz w:val="16"/>
                <w:szCs w:val="20"/>
                <w:u w:color="000000"/>
              </w:rPr>
              <w:t>2</w:t>
            </w:r>
          </w:p>
        </w:tc>
      </w:tr>
      <w:tr w:rsidR="004E0F3A" w:rsidRPr="00E233C6" w:rsidTr="00DD2A7D">
        <w:tc>
          <w:tcPr>
            <w:tcW w:w="2518" w:type="pct"/>
            <w:tcBorders>
              <w:top w:val="single" w:sz="12" w:space="0" w:color="auto"/>
            </w:tcBorders>
          </w:tcPr>
          <w:p w:rsidR="004E0F3A" w:rsidRPr="00246F46" w:rsidRDefault="004E0F3A" w:rsidP="00DD2A7D">
            <w:pPr>
              <w:pStyle w:val="S0"/>
              <w:jc w:val="left"/>
            </w:pPr>
            <w:r w:rsidRPr="003F5EE0">
              <w:t xml:space="preserve">От 5 до 15 лет </w:t>
            </w:r>
            <w:r w:rsidRPr="00246F46">
              <w:t>(для работников, принятых в Компанию до в</w:t>
            </w:r>
            <w:r>
              <w:t>в</w:t>
            </w:r>
            <w:r w:rsidRPr="00246F46">
              <w:t>едения в действие настоящего Стандарта).</w:t>
            </w:r>
          </w:p>
        </w:tc>
        <w:tc>
          <w:tcPr>
            <w:tcW w:w="2482" w:type="pct"/>
            <w:tcBorders>
              <w:top w:val="single" w:sz="12" w:space="0" w:color="auto"/>
            </w:tcBorders>
          </w:tcPr>
          <w:p w:rsidR="004E0F3A" w:rsidRPr="00744BB9" w:rsidRDefault="004E0F3A" w:rsidP="00DD2A7D">
            <w:pPr>
              <w:jc w:val="center"/>
            </w:pPr>
            <w:r w:rsidRPr="00744BB9">
              <w:t>1,00</w:t>
            </w:r>
          </w:p>
        </w:tc>
      </w:tr>
      <w:tr w:rsidR="004E0F3A" w:rsidRPr="00E233C6" w:rsidTr="00DD2A7D">
        <w:tc>
          <w:tcPr>
            <w:tcW w:w="2518" w:type="pct"/>
          </w:tcPr>
          <w:p w:rsidR="004E0F3A" w:rsidRPr="00246F46" w:rsidRDefault="004E0F3A" w:rsidP="00DD2A7D">
            <w:pPr>
              <w:pStyle w:val="S0"/>
              <w:jc w:val="left"/>
            </w:pPr>
            <w:r w:rsidRPr="007A5B10">
              <w:t xml:space="preserve">От 10 до 15 лет </w:t>
            </w:r>
            <w:r w:rsidRPr="00246F46">
              <w:t xml:space="preserve">(для работников, принятых в Компанию после </w:t>
            </w:r>
            <w:r>
              <w:t>вв</w:t>
            </w:r>
            <w:r w:rsidRPr="00246F46">
              <w:t>едения в действие настоящего Стандарта).</w:t>
            </w:r>
          </w:p>
        </w:tc>
        <w:tc>
          <w:tcPr>
            <w:tcW w:w="2482" w:type="pct"/>
          </w:tcPr>
          <w:p w:rsidR="004E0F3A" w:rsidRPr="00744BB9" w:rsidRDefault="004E0F3A" w:rsidP="00DD2A7D">
            <w:pPr>
              <w:jc w:val="center"/>
            </w:pPr>
            <w:r w:rsidRPr="00744BB9">
              <w:t>1,00</w:t>
            </w:r>
          </w:p>
        </w:tc>
      </w:tr>
      <w:tr w:rsidR="004E0F3A" w:rsidRPr="00E233C6" w:rsidTr="00DD2A7D">
        <w:tc>
          <w:tcPr>
            <w:tcW w:w="2518" w:type="pct"/>
          </w:tcPr>
          <w:p w:rsidR="004E0F3A" w:rsidRPr="00744BB9" w:rsidRDefault="004E0F3A" w:rsidP="00DD2A7D">
            <w:r w:rsidRPr="00744BB9">
              <w:t xml:space="preserve">От 15 до 20 лет </w:t>
            </w:r>
          </w:p>
        </w:tc>
        <w:tc>
          <w:tcPr>
            <w:tcW w:w="2482" w:type="pct"/>
          </w:tcPr>
          <w:p w:rsidR="004E0F3A" w:rsidRPr="00744BB9" w:rsidRDefault="004E0F3A" w:rsidP="00DD2A7D">
            <w:pPr>
              <w:jc w:val="center"/>
            </w:pPr>
            <w:r w:rsidRPr="00744BB9">
              <w:t>1,10</w:t>
            </w:r>
          </w:p>
        </w:tc>
      </w:tr>
      <w:tr w:rsidR="004E0F3A" w:rsidRPr="00E233C6" w:rsidTr="00DD2A7D">
        <w:tc>
          <w:tcPr>
            <w:tcW w:w="2518" w:type="pct"/>
          </w:tcPr>
          <w:p w:rsidR="004E0F3A" w:rsidRPr="00744BB9" w:rsidRDefault="004E0F3A" w:rsidP="00DD2A7D">
            <w:r w:rsidRPr="00744BB9">
              <w:t xml:space="preserve">От 20 лет до 25 лет  </w:t>
            </w:r>
          </w:p>
        </w:tc>
        <w:tc>
          <w:tcPr>
            <w:tcW w:w="2482" w:type="pct"/>
          </w:tcPr>
          <w:p w:rsidR="004E0F3A" w:rsidRPr="00744BB9" w:rsidRDefault="004E0F3A" w:rsidP="00DD2A7D">
            <w:pPr>
              <w:jc w:val="center"/>
            </w:pPr>
            <w:r w:rsidRPr="00744BB9">
              <w:t>1,20</w:t>
            </w:r>
          </w:p>
        </w:tc>
      </w:tr>
      <w:tr w:rsidR="004E0F3A" w:rsidRPr="00E233C6" w:rsidTr="00DD2A7D">
        <w:tc>
          <w:tcPr>
            <w:tcW w:w="2518" w:type="pct"/>
          </w:tcPr>
          <w:p w:rsidR="004E0F3A" w:rsidRPr="00744BB9" w:rsidRDefault="004E0F3A" w:rsidP="00DD2A7D">
            <w:r w:rsidRPr="00744BB9">
              <w:t>Более 25 лет</w:t>
            </w:r>
          </w:p>
        </w:tc>
        <w:tc>
          <w:tcPr>
            <w:tcW w:w="2482" w:type="pct"/>
          </w:tcPr>
          <w:p w:rsidR="004E0F3A" w:rsidRPr="00744BB9" w:rsidRDefault="004E0F3A" w:rsidP="00DD2A7D">
            <w:pPr>
              <w:jc w:val="center"/>
            </w:pPr>
            <w:r w:rsidRPr="00744BB9">
              <w:t>1,30</w:t>
            </w:r>
          </w:p>
        </w:tc>
      </w:tr>
    </w:tbl>
    <w:p w:rsidR="004E0F3A" w:rsidRDefault="004E0F3A" w:rsidP="004E0F3A">
      <w:pPr>
        <w:tabs>
          <w:tab w:val="left" w:pos="540"/>
        </w:tabs>
        <w:jc w:val="both"/>
      </w:pPr>
    </w:p>
    <w:p w:rsidR="004E0F3A" w:rsidRDefault="004E0F3A" w:rsidP="004E0F3A">
      <w:pPr>
        <w:tabs>
          <w:tab w:val="left" w:pos="540"/>
        </w:tabs>
        <w:jc w:val="both"/>
      </w:pPr>
      <w:r w:rsidRPr="00D67C21">
        <w:t>7.3. Размер коэффициента участия в</w:t>
      </w:r>
      <w:r>
        <w:t xml:space="preserve"> ИПО </w:t>
      </w:r>
      <w:r w:rsidRPr="00D67C21">
        <w:t>зависит от</w:t>
      </w:r>
      <w:r>
        <w:t xml:space="preserve"> участия/продолжительности участия работника в программе ИПО в Фонде и уплаты им пенсионных взносов на условиях и в размерах, указанных </w:t>
      </w:r>
      <w:r w:rsidRPr="00B65BE0">
        <w:t>в п. 8.2 настоящего Стандарта.</w:t>
      </w:r>
    </w:p>
    <w:p w:rsidR="004E0F3A" w:rsidRDefault="004E0F3A" w:rsidP="004E0F3A">
      <w:pPr>
        <w:tabs>
          <w:tab w:val="left" w:pos="540"/>
        </w:tabs>
        <w:jc w:val="both"/>
      </w:pPr>
    </w:p>
    <w:p w:rsidR="004E0F3A" w:rsidRPr="00D67C21" w:rsidRDefault="004E0F3A" w:rsidP="004E0F3A">
      <w:pPr>
        <w:tabs>
          <w:tab w:val="left" w:pos="540"/>
        </w:tabs>
        <w:jc w:val="both"/>
      </w:pPr>
      <w:r w:rsidRPr="00D67C21">
        <w:t xml:space="preserve">7.3.1. Коэффициент участия в </w:t>
      </w:r>
      <w:r>
        <w:t xml:space="preserve">ИПО </w:t>
      </w:r>
      <w:r w:rsidRPr="00D67C21">
        <w:t>принимается равным 1:</w:t>
      </w:r>
    </w:p>
    <w:p w:rsidR="004E0F3A" w:rsidRDefault="004E0F3A" w:rsidP="004E0F3A">
      <w:pPr>
        <w:tabs>
          <w:tab w:val="left" w:pos="540"/>
        </w:tabs>
        <w:spacing w:before="120"/>
        <w:jc w:val="both"/>
      </w:pPr>
      <w:r w:rsidRPr="00BE371C">
        <w:t xml:space="preserve">7.3.1.1. При участии работника в </w:t>
      </w:r>
      <w:r>
        <w:t xml:space="preserve">ИПО </w:t>
      </w:r>
      <w:r w:rsidRPr="00BE371C">
        <w:t>непрерывно с перечислением пенсионных взносов ежемесячно в размерах, указанных в п. 8.2 настоящего Стандарта, не менее 5 лет.</w:t>
      </w:r>
    </w:p>
    <w:p w:rsidR="004E0F3A" w:rsidRDefault="004E0F3A" w:rsidP="004E0F3A">
      <w:pPr>
        <w:tabs>
          <w:tab w:val="left" w:pos="540"/>
        </w:tabs>
        <w:jc w:val="both"/>
      </w:pPr>
    </w:p>
    <w:p w:rsidR="004E0F3A" w:rsidRDefault="004E0F3A" w:rsidP="004E0F3A">
      <w:pPr>
        <w:tabs>
          <w:tab w:val="left" w:pos="540"/>
        </w:tabs>
        <w:jc w:val="both"/>
      </w:pPr>
      <w:r w:rsidRPr="00D67C21">
        <w:t xml:space="preserve">7.3.1.2. </w:t>
      </w:r>
      <w:r w:rsidRPr="00CF342C">
        <w:t xml:space="preserve">Для работников, имеющих среднюю заработную плату ниже четырех прожиточных минимумов, установленных в соответствующем регионе для трудоспособного населения по состоянию на 15 декабря каждого календарного года – независимо от участия в программе </w:t>
      </w:r>
      <w:r>
        <w:t>ИПО</w:t>
      </w:r>
      <w:r w:rsidRPr="00CF342C">
        <w:t>.</w:t>
      </w:r>
    </w:p>
    <w:p w:rsidR="004E0F3A" w:rsidRDefault="004E0F3A" w:rsidP="004E0F3A">
      <w:pPr>
        <w:tabs>
          <w:tab w:val="left" w:pos="540"/>
        </w:tabs>
        <w:spacing w:before="120"/>
        <w:jc w:val="both"/>
      </w:pPr>
    </w:p>
    <w:p w:rsidR="004E0F3A" w:rsidRDefault="004E0F3A" w:rsidP="004E0F3A">
      <w:pPr>
        <w:ind w:left="540"/>
        <w:jc w:val="both"/>
        <w:rPr>
          <w:i/>
          <w:color w:val="000000"/>
        </w:rPr>
      </w:pPr>
      <w:r w:rsidRPr="009C4499">
        <w:rPr>
          <w:i/>
          <w:color w:val="000000"/>
          <w:u w:val="single"/>
        </w:rPr>
        <w:t xml:space="preserve">Примечание: </w:t>
      </w:r>
      <w:r w:rsidRPr="009C4499">
        <w:rPr>
          <w:i/>
          <w:color w:val="000000"/>
        </w:rPr>
        <w:t>Расчет среднего заработка производится</w:t>
      </w:r>
      <w:r w:rsidRPr="009C4499">
        <w:rPr>
          <w:i/>
        </w:rPr>
        <w:t xml:space="preserve"> </w:t>
      </w:r>
      <w:r w:rsidRPr="009C4499">
        <w:rPr>
          <w:i/>
          <w:color w:val="000000"/>
        </w:rPr>
        <w:t xml:space="preserve">с применением норм ст. 139 Трудового кодекса Российской Федерации, с учетом особенностей расчета, указанных в </w:t>
      </w:r>
      <w:hyperlink w:anchor="_Приложение_2._пОРЯДОК" w:history="1">
        <w:r w:rsidRPr="009C4499">
          <w:rPr>
            <w:rStyle w:val="ac"/>
            <w:i/>
          </w:rPr>
          <w:t>Приложении 2</w:t>
        </w:r>
      </w:hyperlink>
      <w:r w:rsidRPr="009C4499">
        <w:rPr>
          <w:i/>
          <w:color w:val="000000"/>
        </w:rPr>
        <w:t xml:space="preserve"> к настоящему Стандарту.</w:t>
      </w:r>
    </w:p>
    <w:p w:rsidR="004E0F3A" w:rsidRDefault="004E0F3A" w:rsidP="004E0F3A">
      <w:pPr>
        <w:tabs>
          <w:tab w:val="left" w:pos="540"/>
        </w:tabs>
        <w:jc w:val="both"/>
      </w:pPr>
    </w:p>
    <w:p w:rsidR="004E0F3A" w:rsidRDefault="004E0F3A" w:rsidP="004E0F3A">
      <w:pPr>
        <w:tabs>
          <w:tab w:val="left" w:pos="540"/>
        </w:tabs>
        <w:spacing w:before="120"/>
        <w:jc w:val="both"/>
      </w:pPr>
      <w:r>
        <w:t xml:space="preserve">7.3.2. </w:t>
      </w:r>
      <w:r w:rsidRPr="00D67C21">
        <w:t xml:space="preserve">При участии работника в </w:t>
      </w:r>
      <w:r>
        <w:t xml:space="preserve">ИПО </w:t>
      </w:r>
      <w:r w:rsidRPr="00D67C21">
        <w:t>менее 5 лет,</w:t>
      </w:r>
      <w:r w:rsidRPr="00EE4475">
        <w:t xml:space="preserve"> </w:t>
      </w:r>
      <w:r>
        <w:t>к</w:t>
      </w:r>
      <w:r w:rsidRPr="00D67C21">
        <w:t xml:space="preserve">оэффициент участия в </w:t>
      </w:r>
      <w:r>
        <w:t xml:space="preserve">ИПО </w:t>
      </w:r>
      <w:r w:rsidRPr="00D67C21">
        <w:t>принимается равным 1</w:t>
      </w:r>
      <w:r>
        <w:t xml:space="preserve">, </w:t>
      </w:r>
      <w:r w:rsidRPr="00EE4475">
        <w:t>только для следующи</w:t>
      </w:r>
      <w:r>
        <w:t>х</w:t>
      </w:r>
      <w:r w:rsidRPr="00EE4475">
        <w:t xml:space="preserve"> категорий:</w:t>
      </w:r>
    </w:p>
    <w:p w:rsidR="004E0F3A" w:rsidRDefault="004E0F3A" w:rsidP="004E0F3A">
      <w:pPr>
        <w:tabs>
          <w:tab w:val="left" w:pos="540"/>
        </w:tabs>
        <w:jc w:val="both"/>
      </w:pPr>
    </w:p>
    <w:p w:rsidR="004E0F3A" w:rsidRDefault="004E0F3A" w:rsidP="004E0F3A">
      <w:pPr>
        <w:tabs>
          <w:tab w:val="left" w:pos="540"/>
        </w:tabs>
        <w:jc w:val="both"/>
      </w:pPr>
      <w:r>
        <w:t>7.3.2.1. Д</w:t>
      </w:r>
      <w:r w:rsidRPr="00D67C21">
        <w:t>ля работников, принятых в Компа</w:t>
      </w:r>
      <w:r>
        <w:t xml:space="preserve">нию до даты введения в действие </w:t>
      </w:r>
      <w:r w:rsidRPr="00D67C21">
        <w:t xml:space="preserve">настоящего Стандарта, заключивших индивидуальный пенсионный </w:t>
      </w:r>
      <w:r w:rsidRPr="00D67C21">
        <w:lastRenderedPageBreak/>
        <w:t xml:space="preserve">договор и начавших уплату пенсионных взносов </w:t>
      </w:r>
      <w:r>
        <w:t xml:space="preserve">до указанной даты - </w:t>
      </w:r>
      <w:r w:rsidRPr="00D67C21">
        <w:t xml:space="preserve">независимо от продолжительности участия в программе </w:t>
      </w:r>
      <w:r>
        <w:t xml:space="preserve">ИПО </w:t>
      </w:r>
      <w:r w:rsidRPr="00D67C21">
        <w:t>на дату введения в действие настоящего С</w:t>
      </w:r>
      <w:r>
        <w:t>тандарта.</w:t>
      </w:r>
    </w:p>
    <w:p w:rsidR="004E0F3A" w:rsidRDefault="004E0F3A" w:rsidP="004E0F3A">
      <w:pPr>
        <w:tabs>
          <w:tab w:val="left" w:pos="540"/>
        </w:tabs>
        <w:jc w:val="both"/>
      </w:pPr>
    </w:p>
    <w:p w:rsidR="004E0F3A" w:rsidRDefault="004E0F3A" w:rsidP="004E0F3A">
      <w:pPr>
        <w:tabs>
          <w:tab w:val="left" w:pos="540"/>
        </w:tabs>
        <w:jc w:val="both"/>
      </w:pPr>
      <w:r>
        <w:t>7.3.2.2. Для р</w:t>
      </w:r>
      <w:r w:rsidRPr="00F64870">
        <w:t>аботник</w:t>
      </w:r>
      <w:r>
        <w:t>ов</w:t>
      </w:r>
      <w:r w:rsidRPr="00F64870">
        <w:t>, средн</w:t>
      </w:r>
      <w:r>
        <w:t xml:space="preserve">яя </w:t>
      </w:r>
      <w:r w:rsidRPr="00F64870">
        <w:t>заработ</w:t>
      </w:r>
      <w:r>
        <w:t>ная плата</w:t>
      </w:r>
      <w:r w:rsidRPr="00F64870">
        <w:t xml:space="preserve"> которых </w:t>
      </w:r>
      <w:r>
        <w:t xml:space="preserve">за истекший год превысила четыре прожиточных </w:t>
      </w:r>
      <w:r w:rsidRPr="00F64870">
        <w:t>минимума, установленн</w:t>
      </w:r>
      <w:r>
        <w:t>ых</w:t>
      </w:r>
      <w:r w:rsidRPr="00F64870">
        <w:t xml:space="preserve"> в соответствующем регионе для трудоспособного населения по состоянию на 15 декабря </w:t>
      </w:r>
      <w:r>
        <w:t xml:space="preserve">истекшего </w:t>
      </w:r>
      <w:r w:rsidRPr="00F64870">
        <w:t xml:space="preserve">года, </w:t>
      </w:r>
      <w:r>
        <w:t xml:space="preserve">- при условии </w:t>
      </w:r>
      <w:r w:rsidRPr="00F64870">
        <w:t>заключ</w:t>
      </w:r>
      <w:r>
        <w:t xml:space="preserve">ения ими </w:t>
      </w:r>
      <w:r w:rsidRPr="00F64870">
        <w:t>индивидуальн</w:t>
      </w:r>
      <w:r>
        <w:t>ого</w:t>
      </w:r>
      <w:r w:rsidRPr="00F64870">
        <w:t xml:space="preserve"> пенсионн</w:t>
      </w:r>
      <w:r>
        <w:t>ого</w:t>
      </w:r>
      <w:r w:rsidRPr="00F64870">
        <w:t xml:space="preserve"> договор</w:t>
      </w:r>
      <w:r>
        <w:t>а</w:t>
      </w:r>
      <w:r w:rsidRPr="00F64870">
        <w:t xml:space="preserve"> до истечения первого квартала </w:t>
      </w:r>
      <w:r>
        <w:t xml:space="preserve">календарного </w:t>
      </w:r>
      <w:r w:rsidRPr="00F64870">
        <w:t>года</w:t>
      </w:r>
      <w:r>
        <w:t>, следующего за истекшим, и уплате пенсионных взносов на условиях, установленных настоящим Стандартом.</w:t>
      </w:r>
    </w:p>
    <w:p w:rsidR="004E0F3A" w:rsidRPr="00D67C21" w:rsidRDefault="004E0F3A" w:rsidP="004E0F3A">
      <w:pPr>
        <w:tabs>
          <w:tab w:val="left" w:pos="540"/>
        </w:tabs>
        <w:jc w:val="both"/>
      </w:pPr>
    </w:p>
    <w:p w:rsidR="004E0F3A" w:rsidRDefault="004E0F3A" w:rsidP="004E0F3A">
      <w:pPr>
        <w:tabs>
          <w:tab w:val="left" w:pos="540"/>
        </w:tabs>
        <w:jc w:val="both"/>
      </w:pPr>
      <w:r w:rsidRPr="00AC2413">
        <w:t>7.3.2.3. Для работников, заключивших индивидуальный пенсионный договор до истечения одного года с даты заключения ОГ корпоративного пенсионного договора и уплате пенсионных взносов на условиях, установленных настоящим Стандартом - при их увольнении до истечения 5-летнего периода участия в ИПО.</w:t>
      </w:r>
    </w:p>
    <w:p w:rsidR="004E0F3A" w:rsidRPr="00CB1379" w:rsidRDefault="004E0F3A" w:rsidP="004E0F3A">
      <w:pPr>
        <w:tabs>
          <w:tab w:val="left" w:pos="540"/>
        </w:tabs>
        <w:jc w:val="both"/>
      </w:pPr>
    </w:p>
    <w:p w:rsidR="004E0F3A" w:rsidRDefault="004E0F3A" w:rsidP="004E0F3A">
      <w:pPr>
        <w:tabs>
          <w:tab w:val="left" w:pos="540"/>
        </w:tabs>
        <w:jc w:val="both"/>
      </w:pPr>
      <w:r w:rsidRPr="00CF342C">
        <w:t xml:space="preserve">7.4. За каждые следующие 5 лет участия в программе </w:t>
      </w:r>
      <w:r>
        <w:t xml:space="preserve">ИПО </w:t>
      </w:r>
      <w:r w:rsidRPr="00A3592C">
        <w:t xml:space="preserve">свыше 5 лет, коэффициент участия в </w:t>
      </w:r>
      <w:r>
        <w:t xml:space="preserve">ИПО </w:t>
      </w:r>
      <w:r w:rsidRPr="00A3592C">
        <w:t xml:space="preserve">увеличивается на 0,1, при условии, что работник ежемесячно уплачивал пенсионные взносы в размерах, установленных в п. 8.2 настоящего Стандарта. Значение </w:t>
      </w:r>
      <w:r w:rsidRPr="00685B13">
        <w:t xml:space="preserve">коэффициента </w:t>
      </w:r>
      <w:r>
        <w:t xml:space="preserve">участи в ИПО </w:t>
      </w:r>
      <w:r w:rsidRPr="00685B13">
        <w:t>нарастающим итогом не может превышать 1,30.</w:t>
      </w:r>
      <w:r>
        <w:t xml:space="preserve"> </w:t>
      </w:r>
    </w:p>
    <w:p w:rsidR="004E0F3A" w:rsidRDefault="004E0F3A" w:rsidP="004E0F3A">
      <w:pPr>
        <w:tabs>
          <w:tab w:val="left" w:pos="540"/>
        </w:tabs>
        <w:jc w:val="both"/>
      </w:pPr>
    </w:p>
    <w:p w:rsidR="004E0F3A" w:rsidRPr="0083044E" w:rsidRDefault="004E0F3A" w:rsidP="004E0F3A">
      <w:pPr>
        <w:tabs>
          <w:tab w:val="left" w:pos="540"/>
        </w:tabs>
        <w:jc w:val="both"/>
      </w:pPr>
      <w:r>
        <w:t xml:space="preserve">7.5. Коэффициент участия в ИПО </w:t>
      </w:r>
      <w:r w:rsidRPr="00D14CEC">
        <w:t xml:space="preserve">принимается равным </w:t>
      </w:r>
      <w:r>
        <w:t xml:space="preserve">0,25 </w:t>
      </w:r>
      <w:r w:rsidRPr="00685B13">
        <w:t xml:space="preserve">(Таблица </w:t>
      </w:r>
      <w:r>
        <w:t>3):</w:t>
      </w:r>
    </w:p>
    <w:p w:rsidR="004E0F3A" w:rsidRPr="00127B18" w:rsidRDefault="004E0F3A" w:rsidP="004E0F3A">
      <w:pPr>
        <w:numPr>
          <w:ilvl w:val="0"/>
          <w:numId w:val="8"/>
        </w:numPr>
        <w:tabs>
          <w:tab w:val="left" w:pos="540"/>
        </w:tabs>
        <w:spacing w:before="120"/>
        <w:ind w:left="538" w:hanging="357"/>
        <w:jc w:val="both"/>
      </w:pPr>
      <w:r w:rsidRPr="00127B18">
        <w:t>при отсутствии индивидуального пенсионного договора (с учетом исключения, установленного пп. 7.3.1.2 настоящего Стандарта);</w:t>
      </w:r>
    </w:p>
    <w:p w:rsidR="004E0F3A" w:rsidRPr="00127B18" w:rsidRDefault="004E0F3A" w:rsidP="004E0F3A">
      <w:pPr>
        <w:numPr>
          <w:ilvl w:val="0"/>
          <w:numId w:val="8"/>
        </w:numPr>
        <w:tabs>
          <w:tab w:val="left" w:pos="540"/>
        </w:tabs>
        <w:spacing w:before="120"/>
        <w:ind w:left="538" w:hanging="357"/>
        <w:jc w:val="both"/>
      </w:pPr>
      <w:r w:rsidRPr="00127B18">
        <w:t xml:space="preserve">при нарушении условий пп. 7.3.1.1, 7.3.2, </w:t>
      </w:r>
      <w:r>
        <w:t>п.</w:t>
      </w:r>
      <w:r w:rsidRPr="00127B18">
        <w:t>8.2 настоящего Стандарта.</w:t>
      </w:r>
    </w:p>
    <w:p w:rsidR="004E0F3A" w:rsidRPr="00CA4D6F" w:rsidRDefault="004E0F3A" w:rsidP="004E0F3A">
      <w:pPr>
        <w:tabs>
          <w:tab w:val="left" w:pos="540"/>
        </w:tabs>
        <w:spacing w:before="120"/>
        <w:ind w:left="538"/>
        <w:jc w:val="both"/>
      </w:pPr>
    </w:p>
    <w:p w:rsidR="004E0F3A"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3</w:t>
      </w:r>
      <w:r w:rsidR="00B52AE3">
        <w:rPr>
          <w:noProof/>
        </w:rPr>
        <w:fldChar w:fldCharType="end"/>
      </w:r>
    </w:p>
    <w:p w:rsidR="004E0F3A" w:rsidRPr="0023324A" w:rsidRDefault="004E0F3A" w:rsidP="004E0F3A">
      <w:pPr>
        <w:pStyle w:val="S6"/>
        <w:spacing w:after="60"/>
        <w:rPr>
          <w:rFonts w:cs="Arial"/>
          <w:szCs w:val="20"/>
          <w:highlight w:val="yellow"/>
        </w:rPr>
      </w:pPr>
      <w:r>
        <w:rPr>
          <w:rFonts w:cs="Arial"/>
          <w:szCs w:val="20"/>
        </w:rPr>
        <w:t xml:space="preserve">Применение коэффициента участия в ИПО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62"/>
        <w:gridCol w:w="4892"/>
      </w:tblGrid>
      <w:tr w:rsidR="004E0F3A" w:rsidRPr="007E64AC" w:rsidTr="00DD2A7D">
        <w:trPr>
          <w:trHeight w:val="187"/>
          <w:tblHeader/>
        </w:trPr>
        <w:tc>
          <w:tcPr>
            <w:tcW w:w="2518" w:type="pct"/>
            <w:tcBorders>
              <w:top w:val="single" w:sz="12" w:space="0" w:color="auto"/>
              <w:bottom w:val="single" w:sz="12" w:space="0" w:color="auto"/>
            </w:tcBorders>
            <w:shd w:val="clear" w:color="auto" w:fill="FFD200"/>
            <w:vAlign w:val="center"/>
          </w:tcPr>
          <w:p w:rsidR="004E0F3A" w:rsidRPr="009A0023" w:rsidRDefault="004E0F3A" w:rsidP="00DD2A7D">
            <w:pPr>
              <w:pStyle w:val="S12"/>
              <w:rPr>
                <w:u w:color="000000"/>
              </w:rPr>
            </w:pPr>
            <w:r w:rsidRPr="002F334B">
              <w:rPr>
                <w:u w:color="000000"/>
              </w:rPr>
              <w:t xml:space="preserve">Продолжительность </w:t>
            </w:r>
            <w:r>
              <w:rPr>
                <w:u w:color="000000"/>
              </w:rPr>
              <w:t xml:space="preserve">участия в программе ИПО </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pStyle w:val="S12"/>
              <w:rPr>
                <w:u w:color="000000"/>
              </w:rPr>
            </w:pPr>
            <w:r w:rsidRPr="00A90995">
              <w:rPr>
                <w:u w:color="000000"/>
              </w:rPr>
              <w:t xml:space="preserve">Применяемые коэффициенты </w:t>
            </w:r>
            <w:r w:rsidRPr="00425DFF">
              <w:rPr>
                <w:u w:color="000000"/>
              </w:rPr>
              <w:t>(К</w:t>
            </w:r>
            <w:r w:rsidRPr="00425DFF">
              <w:rPr>
                <w:caps w:val="0"/>
                <w:u w:color="000000"/>
              </w:rPr>
              <w:t>ипо</w:t>
            </w:r>
            <w:r w:rsidRPr="00425DFF">
              <w:rPr>
                <w:u w:color="000000"/>
              </w:rPr>
              <w:t>)</w:t>
            </w:r>
          </w:p>
        </w:tc>
      </w:tr>
      <w:tr w:rsidR="004E0F3A" w:rsidRPr="007E64AC" w:rsidTr="00DD2A7D">
        <w:trPr>
          <w:trHeight w:val="187"/>
          <w:tblHeader/>
        </w:trPr>
        <w:tc>
          <w:tcPr>
            <w:tcW w:w="2518" w:type="pct"/>
            <w:tcBorders>
              <w:top w:val="single" w:sz="12" w:space="0" w:color="auto"/>
              <w:bottom w:val="single" w:sz="12" w:space="0" w:color="auto"/>
            </w:tcBorders>
            <w:shd w:val="clear" w:color="auto" w:fill="FFD200"/>
            <w:vAlign w:val="center"/>
          </w:tcPr>
          <w:p w:rsidR="004E0F3A" w:rsidRPr="002F334B" w:rsidRDefault="004E0F3A" w:rsidP="00DD2A7D">
            <w:pPr>
              <w:pStyle w:val="S12"/>
              <w:rPr>
                <w:u w:color="000000"/>
              </w:rPr>
            </w:pPr>
            <w:r>
              <w:rPr>
                <w:u w:color="000000"/>
              </w:rPr>
              <w:t>1</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pStyle w:val="S12"/>
              <w:rPr>
                <w:u w:color="000000"/>
              </w:rPr>
            </w:pPr>
            <w:r>
              <w:rPr>
                <w:u w:color="000000"/>
              </w:rPr>
              <w:t>2</w:t>
            </w:r>
          </w:p>
        </w:tc>
      </w:tr>
      <w:tr w:rsidR="004E0F3A" w:rsidRPr="00E233C6" w:rsidTr="00DD2A7D">
        <w:tc>
          <w:tcPr>
            <w:tcW w:w="2518" w:type="pct"/>
            <w:tcBorders>
              <w:top w:val="single" w:sz="12" w:space="0" w:color="auto"/>
            </w:tcBorders>
          </w:tcPr>
          <w:p w:rsidR="004E0F3A" w:rsidRPr="004C6778" w:rsidRDefault="004E0F3A" w:rsidP="00DD2A7D">
            <w:r w:rsidRPr="004C6778">
              <w:t>Менее 5 лет (</w:t>
            </w:r>
            <w:r>
              <w:t xml:space="preserve">с учетом исключений, </w:t>
            </w:r>
            <w:r w:rsidRPr="00127B18">
              <w:t>установленных пп. 7.3.1.2 и 7.3.2</w:t>
            </w:r>
            <w:r>
              <w:t xml:space="preserve"> настоящего Стандарта</w:t>
            </w:r>
            <w:r w:rsidRPr="004C6778">
              <w:t>)</w:t>
            </w:r>
          </w:p>
        </w:tc>
        <w:tc>
          <w:tcPr>
            <w:tcW w:w="2482" w:type="pct"/>
            <w:tcBorders>
              <w:top w:val="single" w:sz="12" w:space="0" w:color="auto"/>
            </w:tcBorders>
          </w:tcPr>
          <w:p w:rsidR="004E0F3A" w:rsidRPr="00744BB9" w:rsidRDefault="004E0F3A" w:rsidP="00DD2A7D">
            <w:pPr>
              <w:jc w:val="center"/>
            </w:pPr>
            <w:r w:rsidRPr="004C6778">
              <w:t>0,25</w:t>
            </w:r>
          </w:p>
        </w:tc>
      </w:tr>
      <w:tr w:rsidR="004E0F3A" w:rsidRPr="00E233C6" w:rsidTr="00DD2A7D">
        <w:tc>
          <w:tcPr>
            <w:tcW w:w="2518" w:type="pct"/>
          </w:tcPr>
          <w:p w:rsidR="004E0F3A" w:rsidRPr="00744BB9" w:rsidRDefault="004E0F3A" w:rsidP="00DD2A7D">
            <w:r w:rsidRPr="00744BB9">
              <w:t>От 5 до 10 лет</w:t>
            </w:r>
          </w:p>
        </w:tc>
        <w:tc>
          <w:tcPr>
            <w:tcW w:w="2482" w:type="pct"/>
          </w:tcPr>
          <w:p w:rsidR="004E0F3A" w:rsidRPr="00744BB9" w:rsidRDefault="004E0F3A" w:rsidP="00DD2A7D">
            <w:pPr>
              <w:jc w:val="center"/>
            </w:pPr>
            <w:r w:rsidRPr="00744BB9">
              <w:t>1,00</w:t>
            </w:r>
          </w:p>
        </w:tc>
      </w:tr>
      <w:tr w:rsidR="004E0F3A" w:rsidRPr="00E233C6" w:rsidTr="00DD2A7D">
        <w:tc>
          <w:tcPr>
            <w:tcW w:w="2518" w:type="pct"/>
          </w:tcPr>
          <w:p w:rsidR="004E0F3A" w:rsidRPr="00744BB9" w:rsidRDefault="004E0F3A" w:rsidP="00DD2A7D">
            <w:r w:rsidRPr="00744BB9">
              <w:t xml:space="preserve">От 10 до 15 лет </w:t>
            </w:r>
          </w:p>
        </w:tc>
        <w:tc>
          <w:tcPr>
            <w:tcW w:w="2482" w:type="pct"/>
          </w:tcPr>
          <w:p w:rsidR="004E0F3A" w:rsidRPr="00744BB9" w:rsidRDefault="004E0F3A" w:rsidP="00DD2A7D">
            <w:pPr>
              <w:jc w:val="center"/>
            </w:pPr>
            <w:r w:rsidRPr="00744BB9">
              <w:t>1,10</w:t>
            </w:r>
          </w:p>
        </w:tc>
      </w:tr>
      <w:tr w:rsidR="004E0F3A" w:rsidRPr="00E233C6" w:rsidTr="00DD2A7D">
        <w:tc>
          <w:tcPr>
            <w:tcW w:w="2518" w:type="pct"/>
          </w:tcPr>
          <w:p w:rsidR="004E0F3A" w:rsidRPr="00744BB9" w:rsidRDefault="004E0F3A" w:rsidP="00DD2A7D">
            <w:r w:rsidRPr="00744BB9">
              <w:lastRenderedPageBreak/>
              <w:t xml:space="preserve">От 15 до 20 лет </w:t>
            </w:r>
          </w:p>
        </w:tc>
        <w:tc>
          <w:tcPr>
            <w:tcW w:w="2482" w:type="pct"/>
          </w:tcPr>
          <w:p w:rsidR="004E0F3A" w:rsidRPr="00744BB9" w:rsidRDefault="004E0F3A" w:rsidP="00DD2A7D">
            <w:pPr>
              <w:jc w:val="center"/>
            </w:pPr>
            <w:r w:rsidRPr="00744BB9">
              <w:t>1,20</w:t>
            </w:r>
          </w:p>
        </w:tc>
      </w:tr>
      <w:tr w:rsidR="004E0F3A" w:rsidRPr="00E233C6" w:rsidTr="00DD2A7D">
        <w:tc>
          <w:tcPr>
            <w:tcW w:w="2518" w:type="pct"/>
          </w:tcPr>
          <w:p w:rsidR="004E0F3A" w:rsidRPr="00744BB9" w:rsidRDefault="004E0F3A" w:rsidP="00DD2A7D">
            <w:r w:rsidRPr="00744BB9">
              <w:t>Более 20 лет</w:t>
            </w:r>
          </w:p>
        </w:tc>
        <w:tc>
          <w:tcPr>
            <w:tcW w:w="2482" w:type="pct"/>
          </w:tcPr>
          <w:p w:rsidR="004E0F3A" w:rsidRPr="00744BB9" w:rsidRDefault="004E0F3A" w:rsidP="00DD2A7D">
            <w:pPr>
              <w:jc w:val="center"/>
            </w:pPr>
            <w:r w:rsidRPr="00744BB9">
              <w:t>1,30</w:t>
            </w:r>
          </w:p>
        </w:tc>
      </w:tr>
    </w:tbl>
    <w:p w:rsidR="004E0F3A" w:rsidRDefault="004E0F3A" w:rsidP="004E0F3A">
      <w:pPr>
        <w:tabs>
          <w:tab w:val="left" w:pos="540"/>
        </w:tabs>
        <w:jc w:val="both"/>
      </w:pPr>
    </w:p>
    <w:p w:rsidR="004E0F3A" w:rsidRDefault="004E0F3A" w:rsidP="004E0F3A">
      <w:pPr>
        <w:tabs>
          <w:tab w:val="left" w:pos="540"/>
        </w:tabs>
        <w:jc w:val="both"/>
      </w:pPr>
      <w:r w:rsidRPr="00495CE0">
        <w:t>7.6. Размер коэффициента увольнения зависит от увольнения работника в сроки,</w:t>
      </w:r>
      <w:r>
        <w:t xml:space="preserve"> согласованные с работодателем с учетом производственной необходимости. Применение коэффициента не влияет на трудовые права работника и применяется только в целях определения суммы средств, учитываемых на ИПС в целях формирования работнику корпоративной пенсии. </w:t>
      </w:r>
    </w:p>
    <w:p w:rsidR="004E0F3A" w:rsidRDefault="004E0F3A" w:rsidP="004E0F3A">
      <w:pPr>
        <w:tabs>
          <w:tab w:val="left" w:pos="540"/>
        </w:tabs>
        <w:jc w:val="both"/>
      </w:pPr>
    </w:p>
    <w:p w:rsidR="004E0F3A" w:rsidRPr="00495CE0" w:rsidRDefault="004E0F3A" w:rsidP="004E0F3A">
      <w:pPr>
        <w:tabs>
          <w:tab w:val="left" w:pos="540"/>
        </w:tabs>
        <w:jc w:val="both"/>
      </w:pPr>
      <w:r w:rsidRPr="00495CE0">
        <w:t>7.6</w:t>
      </w:r>
      <w:r>
        <w:t>.1. Коэффициент увольнения</w:t>
      </w:r>
      <w:r w:rsidRPr="00495CE0">
        <w:t xml:space="preserve"> принимается равным 1:</w:t>
      </w:r>
    </w:p>
    <w:p w:rsidR="004E0F3A" w:rsidRPr="00495CE0" w:rsidRDefault="004E0F3A" w:rsidP="004E0F3A">
      <w:pPr>
        <w:numPr>
          <w:ilvl w:val="0"/>
          <w:numId w:val="8"/>
        </w:numPr>
        <w:tabs>
          <w:tab w:val="left" w:pos="540"/>
        </w:tabs>
        <w:spacing w:before="120"/>
        <w:ind w:left="538" w:hanging="357"/>
        <w:jc w:val="both"/>
      </w:pPr>
      <w:r w:rsidRPr="00495CE0">
        <w:t>при увольнении работника в сроки, согласованные с работодателем;</w:t>
      </w:r>
    </w:p>
    <w:p w:rsidR="004E0F3A" w:rsidRPr="00495CE0" w:rsidRDefault="004E0F3A" w:rsidP="004E0F3A">
      <w:pPr>
        <w:numPr>
          <w:ilvl w:val="0"/>
          <w:numId w:val="8"/>
        </w:numPr>
        <w:tabs>
          <w:tab w:val="left" w:pos="540"/>
        </w:tabs>
        <w:spacing w:before="120"/>
        <w:ind w:left="538" w:hanging="357"/>
        <w:jc w:val="both"/>
      </w:pPr>
      <w:r w:rsidRPr="00495CE0">
        <w:t>при согласовании с работодателем переноса срока увольнения с учетом производственной необходимости.</w:t>
      </w:r>
    </w:p>
    <w:p w:rsidR="004E0F3A" w:rsidRPr="00495CE0" w:rsidRDefault="004E0F3A" w:rsidP="004E0F3A">
      <w:pPr>
        <w:pStyle w:val="S0"/>
      </w:pPr>
    </w:p>
    <w:p w:rsidR="004E0F3A" w:rsidRDefault="004E0F3A" w:rsidP="004E0F3A">
      <w:pPr>
        <w:tabs>
          <w:tab w:val="left" w:pos="540"/>
        </w:tabs>
        <w:jc w:val="both"/>
      </w:pPr>
      <w:r w:rsidRPr="00495CE0">
        <w:t>7.6.2. Если работник, имеющий пенсионные основания для назначения корпоративной пенсии, не увольняется в согласованные с работодателем сроки</w:t>
      </w:r>
      <w:r>
        <w:t xml:space="preserve"> </w:t>
      </w:r>
      <w:r w:rsidRPr="00685B13">
        <w:t xml:space="preserve">(Таблица </w:t>
      </w:r>
      <w:r>
        <w:t>4)</w:t>
      </w:r>
      <w:r w:rsidRPr="00495CE0">
        <w:t>, при расчете размера взноса</w:t>
      </w:r>
      <w:r w:rsidRPr="00E233C6">
        <w:t xml:space="preserve"> работодателя для формирования корпоративной пенсии применяется коэффициент</w:t>
      </w:r>
      <w:r>
        <w:t xml:space="preserve"> увольнения в размере 0,25 после применения иных коэффициентов, предусмотренных п. 7.1 </w:t>
      </w:r>
      <w:r w:rsidRPr="00744BB9">
        <w:t>настоящего Стандарта (без</w:t>
      </w:r>
      <w:r w:rsidRPr="00E233C6">
        <w:t xml:space="preserve"> примене</w:t>
      </w:r>
      <w:r>
        <w:t>ния порогового значения пенсии)</w:t>
      </w:r>
      <w:r>
        <w:rPr>
          <w:rFonts w:ascii="Arial" w:hAnsi="Arial" w:cs="Arial"/>
          <w:b/>
          <w:i/>
          <w:sz w:val="20"/>
          <w:szCs w:val="20"/>
        </w:rPr>
        <w:t>.</w:t>
      </w:r>
    </w:p>
    <w:p w:rsidR="004E0F3A" w:rsidRDefault="004E0F3A" w:rsidP="004E0F3A">
      <w:pPr>
        <w:tabs>
          <w:tab w:val="left" w:pos="540"/>
        </w:tabs>
        <w:jc w:val="both"/>
      </w:pPr>
    </w:p>
    <w:p w:rsidR="004E0F3A"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4</w:t>
      </w:r>
      <w:r w:rsidR="00B52AE3">
        <w:rPr>
          <w:noProof/>
        </w:rPr>
        <w:fldChar w:fldCharType="end"/>
      </w:r>
    </w:p>
    <w:p w:rsidR="004E0F3A" w:rsidRPr="0023324A" w:rsidRDefault="004E0F3A" w:rsidP="004E0F3A">
      <w:pPr>
        <w:pStyle w:val="S6"/>
        <w:spacing w:after="60"/>
        <w:rPr>
          <w:rFonts w:cs="Arial"/>
          <w:szCs w:val="20"/>
          <w:highlight w:val="yellow"/>
        </w:rPr>
      </w:pPr>
      <w:r>
        <w:rPr>
          <w:rFonts w:cs="Arial"/>
          <w:szCs w:val="20"/>
        </w:rPr>
        <w:t>Применение коэффициента увольнения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62"/>
        <w:gridCol w:w="4892"/>
      </w:tblGrid>
      <w:tr w:rsidR="004E0F3A" w:rsidRPr="007E64AC" w:rsidTr="00DD2A7D">
        <w:trPr>
          <w:trHeight w:val="187"/>
        </w:trPr>
        <w:tc>
          <w:tcPr>
            <w:tcW w:w="2518" w:type="pct"/>
            <w:tcBorders>
              <w:top w:val="single" w:sz="12" w:space="0" w:color="auto"/>
              <w:bottom w:val="single" w:sz="12" w:space="0" w:color="auto"/>
            </w:tcBorders>
            <w:shd w:val="clear" w:color="auto" w:fill="FFD200"/>
            <w:vAlign w:val="center"/>
          </w:tcPr>
          <w:p w:rsidR="004E0F3A" w:rsidRPr="002F334B" w:rsidRDefault="004E0F3A" w:rsidP="00DD2A7D">
            <w:pPr>
              <w:spacing w:before="20" w:after="20"/>
              <w:jc w:val="center"/>
              <w:rPr>
                <w:rFonts w:ascii="Arial" w:hAnsi="Arial" w:cs="Arial"/>
                <w:b/>
                <w:caps/>
                <w:sz w:val="16"/>
                <w:szCs w:val="20"/>
                <w:u w:color="000000"/>
              </w:rPr>
            </w:pPr>
            <w:r>
              <w:rPr>
                <w:rFonts w:ascii="Arial" w:hAnsi="Arial" w:cs="Arial"/>
                <w:b/>
                <w:caps/>
                <w:sz w:val="16"/>
                <w:szCs w:val="20"/>
                <w:u w:color="000000"/>
              </w:rPr>
              <w:t>условия увольнения</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spacing w:before="20" w:after="20"/>
              <w:jc w:val="center"/>
              <w:rPr>
                <w:rFonts w:ascii="Arial" w:hAnsi="Arial" w:cs="Arial"/>
                <w:b/>
                <w:caps/>
                <w:sz w:val="16"/>
                <w:szCs w:val="20"/>
                <w:u w:color="000000"/>
              </w:rPr>
            </w:pPr>
            <w:r w:rsidRPr="00A90995">
              <w:rPr>
                <w:rFonts w:ascii="Arial" w:hAnsi="Arial" w:cs="Arial"/>
                <w:b/>
                <w:caps/>
                <w:sz w:val="16"/>
                <w:szCs w:val="20"/>
                <w:u w:color="000000"/>
              </w:rPr>
              <w:t xml:space="preserve">Применяемые коэффициенты </w:t>
            </w:r>
            <w:r w:rsidRPr="00425DFF">
              <w:rPr>
                <w:rFonts w:ascii="Arial" w:hAnsi="Arial" w:cs="Arial"/>
                <w:b/>
                <w:caps/>
                <w:sz w:val="16"/>
                <w:szCs w:val="20"/>
                <w:u w:color="000000"/>
              </w:rPr>
              <w:t>(К</w:t>
            </w:r>
            <w:r w:rsidRPr="00425DFF">
              <w:rPr>
                <w:rFonts w:ascii="Arial" w:hAnsi="Arial" w:cs="Arial"/>
                <w:b/>
                <w:sz w:val="16"/>
                <w:szCs w:val="20"/>
                <w:u w:color="000000"/>
              </w:rPr>
              <w:t>у</w:t>
            </w:r>
            <w:r w:rsidRPr="00425DFF">
              <w:rPr>
                <w:rFonts w:ascii="Arial" w:hAnsi="Arial" w:cs="Arial"/>
                <w:b/>
                <w:caps/>
                <w:sz w:val="16"/>
                <w:szCs w:val="20"/>
                <w:u w:color="000000"/>
              </w:rPr>
              <w:t>)</w:t>
            </w:r>
          </w:p>
        </w:tc>
      </w:tr>
      <w:tr w:rsidR="004E0F3A" w:rsidRPr="007E64AC" w:rsidTr="00DD2A7D">
        <w:trPr>
          <w:trHeight w:val="187"/>
        </w:trPr>
        <w:tc>
          <w:tcPr>
            <w:tcW w:w="2518" w:type="pct"/>
            <w:tcBorders>
              <w:top w:val="single" w:sz="12" w:space="0" w:color="auto"/>
              <w:bottom w:val="single" w:sz="12" w:space="0" w:color="auto"/>
            </w:tcBorders>
            <w:shd w:val="clear" w:color="auto" w:fill="FFD200"/>
            <w:vAlign w:val="center"/>
          </w:tcPr>
          <w:p w:rsidR="004E0F3A" w:rsidRDefault="004E0F3A" w:rsidP="00DD2A7D">
            <w:pPr>
              <w:spacing w:before="20" w:after="20"/>
              <w:jc w:val="center"/>
              <w:rPr>
                <w:rFonts w:ascii="Arial" w:hAnsi="Arial" w:cs="Arial"/>
                <w:b/>
                <w:caps/>
                <w:sz w:val="16"/>
                <w:szCs w:val="20"/>
                <w:u w:color="000000"/>
              </w:rPr>
            </w:pPr>
            <w:r>
              <w:rPr>
                <w:rFonts w:ascii="Arial" w:hAnsi="Arial" w:cs="Arial"/>
                <w:b/>
                <w:caps/>
                <w:sz w:val="16"/>
                <w:szCs w:val="20"/>
                <w:u w:color="000000"/>
              </w:rPr>
              <w:t>1</w:t>
            </w:r>
          </w:p>
        </w:tc>
        <w:tc>
          <w:tcPr>
            <w:tcW w:w="2482" w:type="pct"/>
            <w:tcBorders>
              <w:top w:val="single" w:sz="12" w:space="0" w:color="auto"/>
              <w:bottom w:val="single" w:sz="12" w:space="0" w:color="auto"/>
            </w:tcBorders>
            <w:shd w:val="clear" w:color="auto" w:fill="FFD200"/>
            <w:vAlign w:val="center"/>
          </w:tcPr>
          <w:p w:rsidR="004E0F3A" w:rsidRPr="00A90995" w:rsidRDefault="004E0F3A" w:rsidP="00DD2A7D">
            <w:pPr>
              <w:spacing w:before="20" w:after="20"/>
              <w:jc w:val="center"/>
              <w:rPr>
                <w:rFonts w:ascii="Arial" w:hAnsi="Arial" w:cs="Arial"/>
                <w:b/>
                <w:caps/>
                <w:sz w:val="16"/>
                <w:szCs w:val="20"/>
                <w:u w:color="000000"/>
              </w:rPr>
            </w:pPr>
            <w:r>
              <w:rPr>
                <w:rFonts w:ascii="Arial" w:hAnsi="Arial" w:cs="Arial"/>
                <w:b/>
                <w:caps/>
                <w:sz w:val="16"/>
                <w:szCs w:val="20"/>
                <w:u w:color="000000"/>
              </w:rPr>
              <w:t>2</w:t>
            </w:r>
          </w:p>
        </w:tc>
      </w:tr>
      <w:tr w:rsidR="004E0F3A" w:rsidRPr="00E233C6" w:rsidTr="00DD2A7D">
        <w:tc>
          <w:tcPr>
            <w:tcW w:w="2518" w:type="pct"/>
            <w:tcBorders>
              <w:top w:val="single" w:sz="12" w:space="0" w:color="auto"/>
            </w:tcBorders>
          </w:tcPr>
          <w:p w:rsidR="004E0F3A" w:rsidRPr="00744BB9" w:rsidRDefault="004E0F3A" w:rsidP="00DD2A7D">
            <w:r w:rsidRPr="00744BB9">
              <w:t>Увольнение в сроки, согласованные с работодателем</w:t>
            </w:r>
            <w:r>
              <w:t>.</w:t>
            </w:r>
          </w:p>
        </w:tc>
        <w:tc>
          <w:tcPr>
            <w:tcW w:w="2482" w:type="pct"/>
            <w:tcBorders>
              <w:top w:val="single" w:sz="12" w:space="0" w:color="auto"/>
            </w:tcBorders>
          </w:tcPr>
          <w:p w:rsidR="004E0F3A" w:rsidRPr="00744BB9" w:rsidRDefault="004E0F3A" w:rsidP="00DD2A7D">
            <w:pPr>
              <w:jc w:val="center"/>
            </w:pPr>
            <w:r w:rsidRPr="00744BB9">
              <w:t>1,00</w:t>
            </w:r>
          </w:p>
        </w:tc>
      </w:tr>
      <w:tr w:rsidR="004E0F3A" w:rsidRPr="00E233C6" w:rsidTr="00DD2A7D">
        <w:tc>
          <w:tcPr>
            <w:tcW w:w="2518" w:type="pct"/>
          </w:tcPr>
          <w:p w:rsidR="004E0F3A" w:rsidRPr="00744BB9" w:rsidRDefault="004E0F3A" w:rsidP="00DD2A7D">
            <w:r w:rsidRPr="00744BB9">
              <w:t>Увольнение с нарушением согласованных сроков</w:t>
            </w:r>
            <w:r>
              <w:t>.</w:t>
            </w:r>
          </w:p>
        </w:tc>
        <w:tc>
          <w:tcPr>
            <w:tcW w:w="2482" w:type="pct"/>
          </w:tcPr>
          <w:p w:rsidR="004E0F3A" w:rsidRPr="00744BB9" w:rsidRDefault="004E0F3A" w:rsidP="00DD2A7D">
            <w:pPr>
              <w:jc w:val="center"/>
            </w:pPr>
            <w:r w:rsidRPr="00744BB9">
              <w:t>0,25</w:t>
            </w:r>
          </w:p>
        </w:tc>
      </w:tr>
    </w:tbl>
    <w:p w:rsidR="004E0F3A" w:rsidRDefault="004E0F3A" w:rsidP="004E0F3A">
      <w:pPr>
        <w:pStyle w:val="S0"/>
        <w:rPr>
          <w:snapToGrid w:val="0"/>
        </w:rPr>
      </w:pPr>
    </w:p>
    <w:p w:rsidR="004E0F3A" w:rsidRPr="006C5319" w:rsidRDefault="004E0F3A" w:rsidP="004E0F3A">
      <w:pPr>
        <w:tabs>
          <w:tab w:val="left" w:pos="851"/>
        </w:tabs>
        <w:jc w:val="both"/>
      </w:pPr>
      <w:r w:rsidRPr="00A27715">
        <w:t>7.6.3.</w:t>
      </w:r>
      <w:r w:rsidRPr="00A27715">
        <w:tab/>
        <w:t xml:space="preserve">В случае невыполнения работником условий участия в программе </w:t>
      </w:r>
      <w:r>
        <w:t xml:space="preserve">ИПО </w:t>
      </w:r>
      <w:r w:rsidRPr="00A27715">
        <w:t>и увольнения с нарушением сроков, согласованных с</w:t>
      </w:r>
      <w:r>
        <w:t xml:space="preserve"> работодателем, коэффициент 0,25 при расчете суммы средств для формирования корпоративной пенсии применяется единожды.</w:t>
      </w:r>
    </w:p>
    <w:p w:rsidR="004E0F3A" w:rsidRDefault="004E0F3A" w:rsidP="004E0F3A">
      <w:pPr>
        <w:pStyle w:val="S0"/>
      </w:pPr>
    </w:p>
    <w:p w:rsidR="004E0F3A" w:rsidRDefault="004E0F3A" w:rsidP="004E0F3A">
      <w:pPr>
        <w:pStyle w:val="S0"/>
        <w:sectPr w:rsidR="004E0F3A" w:rsidSect="00DD2A7D">
          <w:headerReference w:type="even" r:id="rId41"/>
          <w:headerReference w:type="default" r:id="rId42"/>
          <w:headerReference w:type="first" r:id="rId43"/>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53" w:name="_Toc420502923"/>
      <w:r>
        <w:lastRenderedPageBreak/>
        <w:t>ИН</w:t>
      </w:r>
      <w:r w:rsidRPr="00FC3BF7">
        <w:t>ДИВИДУАЛЬНО</w:t>
      </w:r>
      <w:r>
        <w:t>Е</w:t>
      </w:r>
      <w:r w:rsidRPr="00FC3BF7">
        <w:t xml:space="preserve"> ПЕНСИОННО</w:t>
      </w:r>
      <w:r>
        <w:t>Е</w:t>
      </w:r>
      <w:r w:rsidRPr="00FC3BF7">
        <w:t xml:space="preserve"> ОБЕСПЕЧЕНИ</w:t>
      </w:r>
      <w:bookmarkEnd w:id="51"/>
      <w:r>
        <w:t>Е</w:t>
      </w:r>
      <w:bookmarkEnd w:id="53"/>
    </w:p>
    <w:p w:rsidR="004E0F3A" w:rsidRDefault="004E0F3A" w:rsidP="004E0F3A">
      <w:pPr>
        <w:ind w:left="737" w:hanging="737"/>
        <w:jc w:val="both"/>
      </w:pPr>
    </w:p>
    <w:p w:rsidR="004E0F3A" w:rsidRPr="00E233C6" w:rsidRDefault="004E0F3A" w:rsidP="004E0F3A">
      <w:pPr>
        <w:ind w:left="737" w:hanging="737"/>
        <w:jc w:val="both"/>
      </w:pPr>
    </w:p>
    <w:p w:rsidR="004E0F3A" w:rsidRPr="008C0CE4" w:rsidRDefault="004E0F3A" w:rsidP="004E0F3A">
      <w:pPr>
        <w:tabs>
          <w:tab w:val="left" w:pos="540"/>
        </w:tabs>
        <w:jc w:val="both"/>
      </w:pPr>
      <w:r w:rsidRPr="008C0CE4">
        <w:t>8.1.</w:t>
      </w:r>
      <w:r w:rsidRPr="008C0CE4">
        <w:tab/>
        <w:t xml:space="preserve">Размер суммы средств, зачисляемых </w:t>
      </w:r>
      <w:r w:rsidR="00974D1B">
        <w:t>П</w:t>
      </w:r>
      <w:r w:rsidRPr="008C0CE4">
        <w:t xml:space="preserve">АО «НК «Роснефть» или ОГ на </w:t>
      </w:r>
      <w:r>
        <w:t xml:space="preserve">ИПС </w:t>
      </w:r>
      <w:r w:rsidRPr="008C0CE4">
        <w:t>работника для формирования корпоративной пенсии, зависит от участия самого работника в формировании индивидуальной пенсии в Фонде на условиях, установленных настоящим Стандартом. При этом работник имеет право определить время начала уплаты пенсионных взносов и продолжительность своего участия в формировании индивидуальной пенсии.</w:t>
      </w:r>
    </w:p>
    <w:p w:rsidR="004E0F3A" w:rsidRPr="008C0CE4" w:rsidRDefault="004E0F3A" w:rsidP="004E0F3A">
      <w:pPr>
        <w:tabs>
          <w:tab w:val="left" w:pos="540"/>
        </w:tabs>
        <w:jc w:val="both"/>
      </w:pPr>
    </w:p>
    <w:p w:rsidR="004E0F3A" w:rsidRDefault="004E0F3A" w:rsidP="004E0F3A">
      <w:pPr>
        <w:tabs>
          <w:tab w:val="left" w:pos="540"/>
        </w:tabs>
        <w:jc w:val="both"/>
      </w:pPr>
      <w:r w:rsidRPr="008C0CE4">
        <w:t>8.2.</w:t>
      </w:r>
      <w:r w:rsidRPr="008C0CE4">
        <w:tab/>
        <w:t xml:space="preserve">Для зачисления </w:t>
      </w:r>
      <w:r w:rsidR="00974D1B">
        <w:t>П</w:t>
      </w:r>
      <w:r w:rsidRPr="008C0CE4">
        <w:t>АО «НК «Роснефть» или ОГ суммы средств для формирования корпоративной пенсии без применения коэффициента участия в ИПО 0,25:</w:t>
      </w:r>
    </w:p>
    <w:p w:rsidR="004E0F3A" w:rsidRDefault="004E0F3A" w:rsidP="004E0F3A">
      <w:pPr>
        <w:tabs>
          <w:tab w:val="left" w:pos="540"/>
        </w:tabs>
        <w:jc w:val="both"/>
      </w:pPr>
    </w:p>
    <w:p w:rsidR="004E0F3A" w:rsidRPr="00E233C6" w:rsidRDefault="004E0F3A" w:rsidP="004E0F3A">
      <w:pPr>
        <w:tabs>
          <w:tab w:val="left" w:pos="540"/>
        </w:tabs>
        <w:jc w:val="both"/>
      </w:pPr>
      <w:r w:rsidRPr="009E2710">
        <w:t>8.2.1. Работник заключает с Фондом индивидуальный пенсионный договор с условием уплаты пенсионных взносов в размерах, установленных в зависимости от возраста работника на момент заключения им индивидуального пенсионного договора</w:t>
      </w:r>
      <w:r>
        <w:t xml:space="preserve"> и начала уплаты пенсионных взносов</w:t>
      </w:r>
      <w:r w:rsidRPr="009E2710">
        <w:t>:</w:t>
      </w:r>
      <w:r w:rsidRPr="00E233C6">
        <w:t xml:space="preserve"> </w:t>
      </w:r>
    </w:p>
    <w:p w:rsidR="004E0F3A" w:rsidRDefault="004E0F3A" w:rsidP="004E0F3A">
      <w:pPr>
        <w:tabs>
          <w:tab w:val="left" w:pos="720"/>
        </w:tabs>
        <w:jc w:val="both"/>
      </w:pPr>
    </w:p>
    <w:p w:rsidR="004E0F3A" w:rsidRPr="0035565F" w:rsidRDefault="004E0F3A" w:rsidP="004E0F3A">
      <w:pPr>
        <w:tabs>
          <w:tab w:val="left" w:pos="720"/>
        </w:tabs>
        <w:jc w:val="both"/>
      </w:pPr>
      <w:r w:rsidRPr="0035565F">
        <w:t>8.2.1.1. При заключении индивидуального пенсионного договора и начале уплаты пенсионных взносов в возрасте до 33 лет ежемесячный взнос по</w:t>
      </w:r>
      <w:r w:rsidRPr="00587AC7">
        <w:t xml:space="preserve"> </w:t>
      </w:r>
      <w:r>
        <w:t>индивидуальному пенсионному</w:t>
      </w:r>
      <w:r w:rsidRPr="0035565F">
        <w:t xml:space="preserve"> договору уст</w:t>
      </w:r>
      <w:r>
        <w:t xml:space="preserve">анавливается в размере не ниже </w:t>
      </w:r>
      <w:r w:rsidRPr="0035565F">
        <w:t>2% от фактической заработной платы работника.</w:t>
      </w:r>
    </w:p>
    <w:p w:rsidR="004E0F3A" w:rsidRPr="0035565F" w:rsidRDefault="004E0F3A" w:rsidP="004E0F3A">
      <w:pPr>
        <w:tabs>
          <w:tab w:val="left" w:pos="720"/>
        </w:tabs>
        <w:jc w:val="both"/>
      </w:pPr>
    </w:p>
    <w:p w:rsidR="004E0F3A" w:rsidRDefault="004E0F3A" w:rsidP="004E0F3A">
      <w:pPr>
        <w:tabs>
          <w:tab w:val="left" w:pos="720"/>
        </w:tabs>
        <w:jc w:val="both"/>
      </w:pPr>
      <w:r w:rsidRPr="0035565F">
        <w:t>8.2.1.2. При заключении индивидуального пенсионного договора и начале уплаты</w:t>
      </w:r>
      <w:r>
        <w:t xml:space="preserve"> пенсионных взносов после достижения 33 лет ежемесячный взнос по договору устанавливается в размере не ниже 4% от фактической заработной платы работника.</w:t>
      </w:r>
    </w:p>
    <w:p w:rsidR="004E0F3A" w:rsidRDefault="004E0F3A" w:rsidP="004E0F3A">
      <w:pPr>
        <w:pStyle w:val="S0"/>
      </w:pPr>
    </w:p>
    <w:p w:rsidR="004E0F3A" w:rsidRPr="008B4769" w:rsidRDefault="004E0F3A" w:rsidP="004E0F3A">
      <w:pPr>
        <w:tabs>
          <w:tab w:val="left" w:pos="540"/>
        </w:tabs>
        <w:jc w:val="both"/>
        <w:rPr>
          <w:color w:val="000000"/>
        </w:rPr>
      </w:pPr>
      <w:r w:rsidRPr="00723DA0">
        <w:t>8.2.2. Период уплаты пенсионных взносов для работников, заключивших индивидуальный</w:t>
      </w:r>
      <w:r>
        <w:t xml:space="preserve"> пенсионный договор после даты введения в действи</w:t>
      </w:r>
      <w:r w:rsidRPr="00744BB9">
        <w:t xml:space="preserve">е настоящего Стандарта, должен составлять не менее 5 лет (с учетом исключений для </w:t>
      </w:r>
      <w:r w:rsidRPr="008B4769">
        <w:t xml:space="preserve">отдельных категорий работников, установленных разделом 7 </w:t>
      </w:r>
      <w:r w:rsidRPr="008B4769">
        <w:lastRenderedPageBreak/>
        <w:t>настоящего Стандарта).</w:t>
      </w:r>
      <w:r w:rsidRPr="008B4769">
        <w:rPr>
          <w:color w:val="FF0000"/>
        </w:rPr>
        <w:t xml:space="preserve"> </w:t>
      </w:r>
      <w:r w:rsidRPr="008B4769">
        <w:rPr>
          <w:color w:val="000000"/>
        </w:rPr>
        <w:t>Индивидуальный пенсионный договор должен действовать до назначения корпоративной пенсии.</w:t>
      </w:r>
    </w:p>
    <w:p w:rsidR="004E0F3A" w:rsidRDefault="004E0F3A" w:rsidP="004E0F3A">
      <w:pPr>
        <w:tabs>
          <w:tab w:val="left" w:pos="540"/>
        </w:tabs>
        <w:jc w:val="both"/>
      </w:pPr>
    </w:p>
    <w:p w:rsidR="004E0F3A" w:rsidRDefault="004E0F3A" w:rsidP="004E0F3A">
      <w:pPr>
        <w:tabs>
          <w:tab w:val="left" w:pos="540"/>
        </w:tabs>
        <w:jc w:val="both"/>
      </w:pPr>
      <w:r w:rsidRPr="00C90847">
        <w:t xml:space="preserve">8.2.3 Пенсионные взносы перечисляются </w:t>
      </w:r>
      <w:r>
        <w:t xml:space="preserve">работником </w:t>
      </w:r>
      <w:r w:rsidRPr="00C90847">
        <w:t xml:space="preserve">ежемесячно в течение всего периода </w:t>
      </w:r>
      <w:r w:rsidRPr="00FA3286">
        <w:t>действия договора, в размерах, установленных пп. 8.2.1.1 либо пп. 8.2.1.2 настоящего</w:t>
      </w:r>
      <w:r>
        <w:t xml:space="preserve"> Стандарта</w:t>
      </w:r>
      <w:r w:rsidRPr="009E2710">
        <w:t>.</w:t>
      </w:r>
    </w:p>
    <w:p w:rsidR="004E0F3A" w:rsidRDefault="004E0F3A" w:rsidP="004E0F3A">
      <w:pPr>
        <w:pStyle w:val="aff1"/>
        <w:ind w:hanging="708"/>
      </w:pPr>
    </w:p>
    <w:p w:rsidR="004E0F3A" w:rsidRPr="00AE6C45" w:rsidRDefault="004E0F3A" w:rsidP="004E0F3A">
      <w:pPr>
        <w:tabs>
          <w:tab w:val="left" w:pos="540"/>
        </w:tabs>
        <w:jc w:val="both"/>
      </w:pPr>
      <w:r w:rsidRPr="00AE6C45">
        <w:t>8.3.</w:t>
      </w:r>
      <w:r w:rsidRPr="00AE6C45">
        <w:tab/>
        <w:t xml:space="preserve">Индивидуальный пенсионный договор заключается на условиях пенсионной схемы, выбранной работником. Размер индивидуальной пенсии рассчитывается в соответствии с условиями  заключенного индивидуального пенсионного договора, исходя из средств, сформированных на </w:t>
      </w:r>
      <w:r>
        <w:t>ИПС</w:t>
      </w:r>
      <w:r w:rsidRPr="00AE6C45">
        <w:t xml:space="preserve">. </w:t>
      </w:r>
    </w:p>
    <w:p w:rsidR="004E0F3A" w:rsidRPr="00717AFB" w:rsidRDefault="004E0F3A" w:rsidP="004E0F3A">
      <w:pPr>
        <w:pStyle w:val="S0"/>
      </w:pPr>
    </w:p>
    <w:p w:rsidR="004E0F3A" w:rsidRPr="00AE6C45" w:rsidRDefault="004E0F3A" w:rsidP="004E0F3A">
      <w:pPr>
        <w:jc w:val="both"/>
      </w:pPr>
      <w:r w:rsidRPr="00AE6C45">
        <w:t>Наследование пенсионных взносов, перечисленных работником по индивидуальному пенсионному договору, и начисленного Фондом дохода, зависит от выбранной работником пенсионной схемы.</w:t>
      </w:r>
    </w:p>
    <w:p w:rsidR="004E0F3A" w:rsidRPr="00AE6C45" w:rsidRDefault="004E0F3A" w:rsidP="004E0F3A">
      <w:pPr>
        <w:tabs>
          <w:tab w:val="left" w:pos="540"/>
        </w:tabs>
        <w:jc w:val="both"/>
      </w:pPr>
    </w:p>
    <w:p w:rsidR="004E0F3A" w:rsidRDefault="004E0F3A" w:rsidP="004E0F3A">
      <w:pPr>
        <w:tabs>
          <w:tab w:val="left" w:pos="540"/>
        </w:tabs>
        <w:jc w:val="both"/>
      </w:pPr>
      <w:r w:rsidRPr="00AE6C45">
        <w:t>8.4.</w:t>
      </w:r>
      <w:r w:rsidRPr="00AE6C45">
        <w:tab/>
        <w:t xml:space="preserve">Право работника на </w:t>
      </w:r>
      <w:r>
        <w:t xml:space="preserve">ИПО </w:t>
      </w:r>
      <w:r w:rsidRPr="00AE6C45">
        <w:t>не зависит от его права на корпоративную пенсию, в том числе, стажа работы в Компании, и определяется только наличием индивидуального пенсионного договора и условиями выбранной пенсионной</w:t>
      </w:r>
      <w:r w:rsidRPr="004A7D5C">
        <w:t xml:space="preserve"> схемы.</w:t>
      </w:r>
    </w:p>
    <w:p w:rsidR="004E0F3A" w:rsidRDefault="004E0F3A" w:rsidP="004E0F3A">
      <w:pPr>
        <w:ind w:left="737" w:hanging="737"/>
        <w:jc w:val="both"/>
      </w:pPr>
    </w:p>
    <w:p w:rsidR="004E0F3A" w:rsidRDefault="004E0F3A" w:rsidP="004E0F3A">
      <w:pPr>
        <w:ind w:left="737" w:hanging="737"/>
        <w:jc w:val="both"/>
        <w:sectPr w:rsidR="004E0F3A" w:rsidSect="00DD2A7D">
          <w:headerReference w:type="even" r:id="rId44"/>
          <w:headerReference w:type="default" r:id="rId45"/>
          <w:headerReference w:type="first" r:id="rId46"/>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54" w:name="_Toc179261348"/>
      <w:bookmarkStart w:id="55" w:name="_Toc420502924"/>
      <w:r w:rsidRPr="00FC3BF7">
        <w:lastRenderedPageBreak/>
        <w:t>РАЗРЕШЕНИЕ СПОРОВ</w:t>
      </w:r>
      <w:bookmarkEnd w:id="54"/>
      <w:bookmarkEnd w:id="55"/>
    </w:p>
    <w:p w:rsidR="004E0F3A" w:rsidRDefault="004E0F3A" w:rsidP="004E0F3A">
      <w:pPr>
        <w:ind w:left="737" w:hanging="737"/>
        <w:jc w:val="both"/>
      </w:pPr>
    </w:p>
    <w:p w:rsidR="004E0F3A" w:rsidRPr="00E84BE1" w:rsidRDefault="004E0F3A" w:rsidP="004E0F3A">
      <w:pPr>
        <w:ind w:left="737" w:hanging="737"/>
        <w:jc w:val="both"/>
      </w:pPr>
    </w:p>
    <w:p w:rsidR="004E0F3A" w:rsidRDefault="004E0F3A" w:rsidP="004E0F3A">
      <w:pPr>
        <w:tabs>
          <w:tab w:val="left" w:pos="540"/>
        </w:tabs>
        <w:jc w:val="both"/>
      </w:pPr>
      <w:r>
        <w:t>9</w:t>
      </w:r>
      <w:r w:rsidRPr="00E84BE1">
        <w:t>.1.</w:t>
      </w:r>
      <w:r w:rsidRPr="00E84BE1">
        <w:tab/>
        <w:t>Спорные вопросы</w:t>
      </w:r>
      <w:r>
        <w:t>, в том числе</w:t>
      </w:r>
      <w:r w:rsidRPr="00E84BE1">
        <w:t xml:space="preserve"> </w:t>
      </w:r>
      <w:r w:rsidRPr="00E57C79">
        <w:t>в части определения корпоративного стажа</w:t>
      </w:r>
      <w:r w:rsidRPr="00AF7AEE">
        <w:t xml:space="preserve">, </w:t>
      </w:r>
      <w:r>
        <w:t xml:space="preserve">расчета среднего </w:t>
      </w:r>
      <w:r w:rsidRPr="00AF7AEE">
        <w:t>заработ</w:t>
      </w:r>
      <w:r>
        <w:t>ка</w:t>
      </w:r>
      <w:r w:rsidRPr="00AF7AEE">
        <w:t>, изменения порядка расчета суммы средств для формирования корпоративной пенсии</w:t>
      </w:r>
      <w:r>
        <w:t>,</w:t>
      </w:r>
      <w:r w:rsidRPr="00E57C79">
        <w:t xml:space="preserve"> рассматриваются и разрешаются Комиссиями по негосударственному пенсионному обеспечению работников</w:t>
      </w:r>
      <w:r w:rsidRPr="00E84BE1">
        <w:t xml:space="preserve">. </w:t>
      </w:r>
    </w:p>
    <w:p w:rsidR="004E0F3A" w:rsidRDefault="004E0F3A" w:rsidP="004E0F3A">
      <w:pPr>
        <w:ind w:left="540" w:hanging="540"/>
        <w:jc w:val="both"/>
      </w:pPr>
    </w:p>
    <w:p w:rsidR="004E0F3A" w:rsidRDefault="004E0F3A" w:rsidP="004E0F3A">
      <w:pPr>
        <w:pStyle w:val="ConsPlusNormal"/>
        <w:widowControl/>
        <w:tabs>
          <w:tab w:val="left" w:pos="540"/>
        </w:tabs>
        <w:ind w:firstLine="0"/>
        <w:jc w:val="both"/>
        <w:rPr>
          <w:rFonts w:ascii="Times New Roman" w:hAnsi="Times New Roman" w:cs="Times New Roman"/>
          <w:sz w:val="24"/>
          <w:szCs w:val="24"/>
        </w:rPr>
      </w:pPr>
      <w:r>
        <w:rPr>
          <w:rFonts w:ascii="Times New Roman" w:hAnsi="Times New Roman" w:cs="Times New Roman"/>
          <w:sz w:val="24"/>
          <w:szCs w:val="24"/>
        </w:rPr>
        <w:t>9</w:t>
      </w:r>
      <w:r w:rsidRPr="00E233C6">
        <w:rPr>
          <w:rFonts w:ascii="Times New Roman" w:hAnsi="Times New Roman" w:cs="Times New Roman"/>
          <w:sz w:val="24"/>
          <w:szCs w:val="24"/>
        </w:rPr>
        <w:t>.2.</w:t>
      </w:r>
      <w:r w:rsidRPr="00D6742B">
        <w:rPr>
          <w:rFonts w:ascii="Times New Roman" w:hAnsi="Times New Roman" w:cs="Times New Roman"/>
          <w:sz w:val="24"/>
          <w:szCs w:val="24"/>
        </w:rPr>
        <w:tab/>
      </w:r>
      <w:r w:rsidRPr="00E233C6">
        <w:rPr>
          <w:rFonts w:ascii="Times New Roman" w:hAnsi="Times New Roman" w:cs="Times New Roman"/>
          <w:sz w:val="24"/>
          <w:szCs w:val="24"/>
        </w:rPr>
        <w:t xml:space="preserve">Разъяснение </w:t>
      </w:r>
      <w:r>
        <w:rPr>
          <w:rFonts w:ascii="Times New Roman" w:hAnsi="Times New Roman" w:cs="Times New Roman"/>
          <w:sz w:val="24"/>
          <w:szCs w:val="24"/>
        </w:rPr>
        <w:t xml:space="preserve">порядка </w:t>
      </w:r>
      <w:r w:rsidRPr="00140002">
        <w:rPr>
          <w:rStyle w:val="S4"/>
        </w:rPr>
        <w:t xml:space="preserve">применения </w:t>
      </w:r>
      <w:r>
        <w:rPr>
          <w:rStyle w:val="S4"/>
        </w:rPr>
        <w:t xml:space="preserve">настоящего </w:t>
      </w:r>
      <w:r w:rsidRPr="00140002">
        <w:rPr>
          <w:rStyle w:val="S4"/>
        </w:rPr>
        <w:t>Стандарта,</w:t>
      </w:r>
      <w:r w:rsidRPr="00E233C6">
        <w:rPr>
          <w:rFonts w:ascii="Times New Roman" w:hAnsi="Times New Roman" w:cs="Times New Roman"/>
          <w:sz w:val="24"/>
          <w:szCs w:val="24"/>
        </w:rPr>
        <w:t xml:space="preserve"> а также толкование его норм осуществляются</w:t>
      </w:r>
      <w:r>
        <w:rPr>
          <w:rFonts w:ascii="Times New Roman" w:hAnsi="Times New Roman" w:cs="Times New Roman"/>
          <w:sz w:val="24"/>
          <w:szCs w:val="24"/>
        </w:rPr>
        <w:t xml:space="preserve"> </w:t>
      </w:r>
      <w:r w:rsidRPr="007D0F6E">
        <w:rPr>
          <w:rFonts w:ascii="Times New Roman" w:hAnsi="Times New Roman" w:cs="Times New Roman"/>
          <w:sz w:val="24"/>
          <w:szCs w:val="24"/>
        </w:rPr>
        <w:t>Департамент</w:t>
      </w:r>
      <w:r>
        <w:rPr>
          <w:rFonts w:ascii="Times New Roman" w:hAnsi="Times New Roman" w:cs="Times New Roman"/>
          <w:sz w:val="24"/>
          <w:szCs w:val="24"/>
        </w:rPr>
        <w:t>ом</w:t>
      </w:r>
      <w:r w:rsidRPr="007D0F6E">
        <w:rPr>
          <w:rFonts w:ascii="Times New Roman" w:hAnsi="Times New Roman" w:cs="Times New Roman"/>
          <w:sz w:val="24"/>
          <w:szCs w:val="24"/>
        </w:rPr>
        <w:t xml:space="preserve"> социального развития и корпоративной культуры</w:t>
      </w:r>
      <w:r w:rsidRPr="00E233C6">
        <w:rPr>
          <w:rFonts w:ascii="Times New Roman" w:hAnsi="Times New Roman" w:cs="Times New Roman"/>
          <w:sz w:val="24"/>
          <w:szCs w:val="24"/>
        </w:rPr>
        <w:t xml:space="preserve"> </w:t>
      </w:r>
      <w:r w:rsidR="00974D1B">
        <w:rPr>
          <w:rFonts w:ascii="Times New Roman" w:hAnsi="Times New Roman" w:cs="Times New Roman"/>
          <w:sz w:val="24"/>
          <w:szCs w:val="24"/>
        </w:rPr>
        <w:t>П</w:t>
      </w:r>
      <w:r>
        <w:rPr>
          <w:rFonts w:ascii="Times New Roman" w:hAnsi="Times New Roman" w:cs="Times New Roman"/>
          <w:sz w:val="24"/>
          <w:szCs w:val="24"/>
        </w:rPr>
        <w:t>АО «НК </w:t>
      </w:r>
      <w:r w:rsidRPr="00E233C6">
        <w:rPr>
          <w:rFonts w:ascii="Times New Roman" w:hAnsi="Times New Roman" w:cs="Times New Roman"/>
          <w:sz w:val="24"/>
          <w:szCs w:val="24"/>
        </w:rPr>
        <w:t>«Роснефть» и (или) Фондом.</w:t>
      </w:r>
    </w:p>
    <w:p w:rsidR="004E0F3A" w:rsidRDefault="004E0F3A" w:rsidP="004E0F3A">
      <w:pPr>
        <w:pStyle w:val="ConsPlusNormal"/>
        <w:widowControl/>
        <w:tabs>
          <w:tab w:val="left" w:pos="540"/>
        </w:tabs>
        <w:ind w:firstLine="0"/>
        <w:jc w:val="both"/>
        <w:rPr>
          <w:rFonts w:ascii="Times New Roman" w:hAnsi="Times New Roman" w:cs="Times New Roman"/>
          <w:sz w:val="24"/>
          <w:szCs w:val="24"/>
        </w:rPr>
      </w:pPr>
    </w:p>
    <w:p w:rsidR="004E0F3A" w:rsidRDefault="004E0F3A" w:rsidP="004E0F3A">
      <w:pPr>
        <w:pStyle w:val="ConsPlusNormal"/>
        <w:widowControl/>
        <w:tabs>
          <w:tab w:val="left" w:pos="540"/>
        </w:tabs>
        <w:ind w:firstLine="0"/>
        <w:jc w:val="both"/>
        <w:rPr>
          <w:rFonts w:ascii="Times New Roman" w:hAnsi="Times New Roman" w:cs="Times New Roman"/>
          <w:sz w:val="24"/>
          <w:szCs w:val="24"/>
        </w:rPr>
        <w:sectPr w:rsidR="004E0F3A" w:rsidSect="00DD2A7D">
          <w:headerReference w:type="even" r:id="rId47"/>
          <w:headerReference w:type="default" r:id="rId48"/>
          <w:headerReference w:type="first" r:id="rId49"/>
          <w:endnotePr>
            <w:numFmt w:val="decimal"/>
          </w:endnotePr>
          <w:pgSz w:w="11906" w:h="16838" w:code="9"/>
          <w:pgMar w:top="510" w:right="1021" w:bottom="567" w:left="1247" w:header="737" w:footer="680" w:gutter="0"/>
          <w:cols w:space="708"/>
          <w:docGrid w:linePitch="360"/>
        </w:sectPr>
      </w:pPr>
    </w:p>
    <w:p w:rsidR="004E0F3A" w:rsidRPr="00FF604D" w:rsidRDefault="004E0F3A" w:rsidP="004E0F3A">
      <w:pPr>
        <w:pStyle w:val="S1"/>
        <w:ind w:left="0" w:firstLine="0"/>
      </w:pPr>
      <w:bookmarkStart w:id="56" w:name="_Toc420502925"/>
      <w:r w:rsidRPr="00FF604D">
        <w:lastRenderedPageBreak/>
        <w:t>ПОРЯДОК ВЗАИМОДЕЙСТВИЯ СТОРОН ПО ОРГАНИЗАЦИИ</w:t>
      </w:r>
      <w:r>
        <w:t xml:space="preserve"> </w:t>
      </w:r>
      <w:r w:rsidRPr="00FF604D">
        <w:t>НЕГОСУДАРСТВЕННОГО ПЕНСИОННОГО ОБЕСПЕЧЕНИЯ РАБОТНИКОВ</w:t>
      </w:r>
      <w:bookmarkEnd w:id="56"/>
    </w:p>
    <w:p w:rsidR="004E0F3A" w:rsidRPr="005451F8" w:rsidRDefault="004E0F3A" w:rsidP="004E0F3A">
      <w:pPr>
        <w:pStyle w:val="S0"/>
        <w:rPr>
          <w:iCs/>
          <w:snapToGrid w:val="0"/>
        </w:rPr>
      </w:pPr>
    </w:p>
    <w:p w:rsidR="004E0F3A" w:rsidRPr="005451F8" w:rsidRDefault="004E0F3A" w:rsidP="004E0F3A">
      <w:pPr>
        <w:pStyle w:val="S0"/>
        <w:rPr>
          <w:iCs/>
          <w:snapToGrid w:val="0"/>
        </w:rPr>
      </w:pPr>
    </w:p>
    <w:p w:rsidR="004E0F3A" w:rsidRPr="00140002" w:rsidRDefault="004E0F3A" w:rsidP="004E0F3A">
      <w:pPr>
        <w:pStyle w:val="S6"/>
      </w:pPr>
      <w:r w:rsidRPr="00140002">
        <w:t xml:space="preserve">Таблица </w:t>
      </w:r>
      <w:r w:rsidR="00B52AE3">
        <w:fldChar w:fldCharType="begin"/>
      </w:r>
      <w:r w:rsidR="00B52AE3">
        <w:instrText xml:space="preserve"> SEQ Таблица \* ARABIC </w:instrText>
      </w:r>
      <w:r w:rsidR="00B52AE3">
        <w:fldChar w:fldCharType="separate"/>
      </w:r>
      <w:r>
        <w:rPr>
          <w:noProof/>
        </w:rPr>
        <w:t>5</w:t>
      </w:r>
      <w:r w:rsidR="00B52AE3">
        <w:rPr>
          <w:noProof/>
        </w:rPr>
        <w:fldChar w:fldCharType="end"/>
      </w:r>
    </w:p>
    <w:p w:rsidR="004E0F3A" w:rsidRPr="00303AC1" w:rsidRDefault="004E0F3A" w:rsidP="004E0F3A">
      <w:pPr>
        <w:pStyle w:val="S6"/>
        <w:spacing w:after="60"/>
      </w:pPr>
      <w:r>
        <w:t>Порядок взаимодействия сторон по организации негосударственного пенсионного обеспечения работников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FFFFFF" w:fill="FFFFFF"/>
        <w:tblLook w:val="0000" w:firstRow="0" w:lastRow="0" w:firstColumn="0" w:lastColumn="0" w:noHBand="0" w:noVBand="0"/>
      </w:tblPr>
      <w:tblGrid>
        <w:gridCol w:w="703"/>
        <w:gridCol w:w="2531"/>
        <w:gridCol w:w="2391"/>
        <w:gridCol w:w="4229"/>
      </w:tblGrid>
      <w:tr w:rsidR="004E0F3A" w:rsidRPr="00421490" w:rsidTr="00DD2A7D">
        <w:trPr>
          <w:tblHeader/>
        </w:trPr>
        <w:tc>
          <w:tcPr>
            <w:tcW w:w="357"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w:t>
            </w:r>
          </w:p>
        </w:tc>
        <w:tc>
          <w:tcPr>
            <w:tcW w:w="1284"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ОПЕРАЦИЯ</w:t>
            </w:r>
            <w:r w:rsidRPr="00421490">
              <w:rPr>
                <w:rFonts w:ascii="Arial" w:hAnsi="Arial" w:cs="Arial"/>
                <w:b/>
                <w:bCs/>
                <w:caps/>
                <w:sz w:val="16"/>
                <w:szCs w:val="20"/>
                <w:u w:color="000000"/>
              </w:rPr>
              <w:br/>
              <w:t>(ФУНКЦИЯ)</w:t>
            </w:r>
          </w:p>
        </w:tc>
        <w:tc>
          <w:tcPr>
            <w:tcW w:w="1213"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ОТВЕТСТВЕННЫЙ Исполнитель. Срок исполнения</w:t>
            </w:r>
          </w:p>
        </w:tc>
        <w:tc>
          <w:tcPr>
            <w:tcW w:w="2146"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МЕТОД И ДОКУМЕНТИРОВАНИЕ</w:t>
            </w:r>
          </w:p>
        </w:tc>
      </w:tr>
      <w:tr w:rsidR="004E0F3A" w:rsidRPr="00421490" w:rsidTr="00DD2A7D">
        <w:trPr>
          <w:tblHeader/>
        </w:trPr>
        <w:tc>
          <w:tcPr>
            <w:tcW w:w="357"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1</w:t>
            </w:r>
          </w:p>
        </w:tc>
        <w:tc>
          <w:tcPr>
            <w:tcW w:w="1284"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2</w:t>
            </w:r>
          </w:p>
        </w:tc>
        <w:tc>
          <w:tcPr>
            <w:tcW w:w="1213"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3</w:t>
            </w:r>
          </w:p>
        </w:tc>
        <w:tc>
          <w:tcPr>
            <w:tcW w:w="2146" w:type="pct"/>
            <w:tcBorders>
              <w:top w:val="single" w:sz="12" w:space="0" w:color="auto"/>
              <w:bottom w:val="single" w:sz="12" w:space="0" w:color="auto"/>
            </w:tcBorders>
            <w:shd w:val="clear" w:color="auto" w:fill="FFD200"/>
            <w:vAlign w:val="center"/>
          </w:tcPr>
          <w:p w:rsidR="004E0F3A" w:rsidRPr="00421490" w:rsidRDefault="004E0F3A" w:rsidP="00DD2A7D">
            <w:pPr>
              <w:spacing w:before="20" w:after="20"/>
              <w:jc w:val="center"/>
              <w:rPr>
                <w:rFonts w:ascii="Arial" w:hAnsi="Arial" w:cs="Arial"/>
                <w:b/>
                <w:bCs/>
                <w:caps/>
                <w:sz w:val="16"/>
                <w:szCs w:val="20"/>
                <w:u w:color="000000"/>
              </w:rPr>
            </w:pPr>
            <w:r w:rsidRPr="00421490">
              <w:rPr>
                <w:rFonts w:ascii="Arial" w:hAnsi="Arial" w:cs="Arial"/>
                <w:b/>
                <w:bCs/>
                <w:caps/>
                <w:sz w:val="16"/>
                <w:szCs w:val="20"/>
                <w:u w:color="000000"/>
              </w:rPr>
              <w:t>4</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ind w:left="240"/>
              <w:rPr>
                <w:sz w:val="20"/>
                <w:szCs w:val="20"/>
              </w:rPr>
            </w:pPr>
            <w:r w:rsidRPr="00421490">
              <w:rPr>
                <w:sz w:val="20"/>
                <w:szCs w:val="20"/>
              </w:rPr>
              <w:t>1</w:t>
            </w:r>
          </w:p>
        </w:tc>
        <w:tc>
          <w:tcPr>
            <w:tcW w:w="1284" w:type="pct"/>
            <w:tcBorders>
              <w:top w:val="single" w:sz="12"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sidRPr="00421490">
              <w:rPr>
                <w:bCs/>
                <w:sz w:val="20"/>
                <w:szCs w:val="20"/>
              </w:rPr>
              <w:t>Заключение корпоративного пенсионного договора с Фондом.</w:t>
            </w:r>
          </w:p>
          <w:p w:rsidR="004E0F3A" w:rsidRPr="00421490" w:rsidRDefault="004E0F3A" w:rsidP="00DD2A7D">
            <w:pPr>
              <w:rPr>
                <w:sz w:val="20"/>
                <w:szCs w:val="20"/>
              </w:rPr>
            </w:pPr>
          </w:p>
        </w:tc>
        <w:tc>
          <w:tcPr>
            <w:tcW w:w="1213" w:type="pct"/>
            <w:tcBorders>
              <w:top w:val="single" w:sz="12" w:space="0" w:color="auto"/>
              <w:bottom w:val="single" w:sz="4" w:space="0" w:color="auto"/>
            </w:tcBorders>
            <w:shd w:val="clear" w:color="FFFFFF" w:fill="FFFFFF"/>
          </w:tcPr>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 xml:space="preserve">Департамент кадров </w:t>
            </w:r>
            <w:r w:rsidR="00974D1B">
              <w:rPr>
                <w:sz w:val="20"/>
                <w:szCs w:val="20"/>
              </w:rPr>
              <w:t>П</w:t>
            </w:r>
            <w:r w:rsidRPr="00421490">
              <w:rPr>
                <w:sz w:val="20"/>
                <w:szCs w:val="20"/>
              </w:rPr>
              <w:t>АО</w:t>
            </w:r>
            <w:r>
              <w:rPr>
                <w:sz w:val="20"/>
                <w:szCs w:val="20"/>
              </w:rPr>
              <w:t> </w:t>
            </w:r>
            <w:r w:rsidRPr="00421490">
              <w:rPr>
                <w:sz w:val="20"/>
                <w:szCs w:val="20"/>
              </w:rPr>
              <w:t>«НК</w:t>
            </w:r>
            <w:r>
              <w:rPr>
                <w:sz w:val="20"/>
                <w:szCs w:val="20"/>
              </w:rPr>
              <w:t> </w:t>
            </w:r>
            <w:r w:rsidRPr="00421490">
              <w:rPr>
                <w:sz w:val="20"/>
                <w:szCs w:val="20"/>
              </w:rPr>
              <w:t>«Роснефть».</w:t>
            </w:r>
          </w:p>
          <w:p w:rsidR="004E0F3A" w:rsidRDefault="004E0F3A" w:rsidP="00DD2A7D">
            <w:pPr>
              <w:widowControl w:val="0"/>
              <w:numPr>
                <w:ilvl w:val="0"/>
                <w:numId w:val="12"/>
              </w:numPr>
              <w:tabs>
                <w:tab w:val="clear" w:pos="720"/>
                <w:tab w:val="left" w:pos="539"/>
              </w:tabs>
              <w:spacing w:before="120"/>
              <w:ind w:left="538" w:hanging="357"/>
              <w:rPr>
                <w:sz w:val="20"/>
                <w:szCs w:val="20"/>
              </w:rPr>
            </w:pPr>
            <w:r w:rsidRPr="00140002">
              <w:rPr>
                <w:sz w:val="20"/>
                <w:szCs w:val="20"/>
              </w:rPr>
              <w:t>ОГ.</w:t>
            </w:r>
          </w:p>
          <w:p w:rsidR="004E0F3A" w:rsidRPr="00246F46" w:rsidRDefault="004E0F3A" w:rsidP="00DD2A7D">
            <w:pPr>
              <w:pStyle w:val="S0"/>
              <w:jc w:val="left"/>
            </w:pPr>
          </w:p>
          <w:p w:rsidR="004E0F3A" w:rsidRPr="00421490" w:rsidRDefault="004E0F3A" w:rsidP="00974D1B">
            <w:pPr>
              <w:widowControl w:val="0"/>
              <w:tabs>
                <w:tab w:val="left" w:pos="539"/>
              </w:tabs>
              <w:rPr>
                <w:sz w:val="20"/>
                <w:szCs w:val="20"/>
              </w:rPr>
            </w:pPr>
            <w:r w:rsidRPr="00421490">
              <w:rPr>
                <w:sz w:val="20"/>
                <w:szCs w:val="20"/>
              </w:rPr>
              <w:t xml:space="preserve">Срок: В течение 3 месяцев с </w:t>
            </w:r>
            <w:r>
              <w:rPr>
                <w:sz w:val="20"/>
                <w:szCs w:val="20"/>
              </w:rPr>
              <w:t xml:space="preserve">даты </w:t>
            </w:r>
            <w:r w:rsidRPr="00421490">
              <w:rPr>
                <w:sz w:val="20"/>
                <w:szCs w:val="20"/>
              </w:rPr>
              <w:t xml:space="preserve">утверждения Бизнес-планов </w:t>
            </w:r>
            <w:r w:rsidR="00974D1B">
              <w:rPr>
                <w:sz w:val="20"/>
                <w:szCs w:val="20"/>
              </w:rPr>
              <w:t>П</w:t>
            </w:r>
            <w:r w:rsidRPr="00421490">
              <w:rPr>
                <w:sz w:val="20"/>
                <w:szCs w:val="20"/>
              </w:rPr>
              <w:t>АО</w:t>
            </w:r>
            <w:r>
              <w:rPr>
                <w:sz w:val="20"/>
                <w:szCs w:val="20"/>
              </w:rPr>
              <w:t> </w:t>
            </w:r>
            <w:r w:rsidRPr="00421490">
              <w:rPr>
                <w:sz w:val="20"/>
                <w:szCs w:val="20"/>
              </w:rPr>
              <w:t>«НК</w:t>
            </w:r>
            <w:r>
              <w:rPr>
                <w:sz w:val="20"/>
                <w:szCs w:val="20"/>
              </w:rPr>
              <w:t> </w:t>
            </w:r>
            <w:r w:rsidRPr="00421490">
              <w:rPr>
                <w:sz w:val="20"/>
                <w:szCs w:val="20"/>
              </w:rPr>
              <w:t>«Роснефть» и ОГ</w:t>
            </w:r>
            <w:r w:rsidRPr="008E5778">
              <w:rPr>
                <w:sz w:val="20"/>
                <w:szCs w:val="20"/>
              </w:rPr>
              <w:t xml:space="preserve"> в соответствии со Стандартом Компании «Основные принципы бизнес планирования и бюджетирования» </w:t>
            </w:r>
            <w:r>
              <w:rPr>
                <w:sz w:val="20"/>
                <w:szCs w:val="20"/>
              </w:rPr>
              <w:br/>
            </w:r>
            <w:r w:rsidRPr="008E5778">
              <w:rPr>
                <w:sz w:val="20"/>
                <w:szCs w:val="20"/>
              </w:rPr>
              <w:t>№ П3-10 С-0003</w:t>
            </w:r>
            <w:r w:rsidRPr="00421490">
              <w:rPr>
                <w:sz w:val="20"/>
                <w:szCs w:val="20"/>
              </w:rPr>
              <w:t>.</w:t>
            </w:r>
          </w:p>
        </w:tc>
        <w:tc>
          <w:tcPr>
            <w:tcW w:w="2146" w:type="pct"/>
            <w:tcBorders>
              <w:top w:val="single" w:sz="12"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2A6245" w:rsidRDefault="004E0F3A" w:rsidP="00DD2A7D">
            <w:pPr>
              <w:widowControl w:val="0"/>
              <w:numPr>
                <w:ilvl w:val="0"/>
                <w:numId w:val="12"/>
              </w:numPr>
              <w:tabs>
                <w:tab w:val="clear" w:pos="720"/>
                <w:tab w:val="left" w:pos="539"/>
              </w:tabs>
              <w:spacing w:before="120"/>
              <w:ind w:left="538" w:hanging="357"/>
              <w:rPr>
                <w:sz w:val="20"/>
                <w:szCs w:val="20"/>
              </w:rPr>
            </w:pPr>
            <w:r w:rsidRPr="002A6245">
              <w:rPr>
                <w:sz w:val="20"/>
                <w:szCs w:val="20"/>
              </w:rPr>
              <w:t xml:space="preserve">Утвержденный Бизнес-план </w:t>
            </w:r>
            <w:r w:rsidR="00974D1B">
              <w:rPr>
                <w:sz w:val="20"/>
                <w:szCs w:val="20"/>
              </w:rPr>
              <w:t>П</w:t>
            </w:r>
            <w:r w:rsidRPr="002A6245">
              <w:rPr>
                <w:sz w:val="20"/>
                <w:szCs w:val="20"/>
              </w:rPr>
              <w:t>АО «НК «Роснефть».</w:t>
            </w:r>
          </w:p>
          <w:p w:rsidR="004E0F3A" w:rsidRPr="00421490" w:rsidRDefault="004E0F3A" w:rsidP="00DD2A7D">
            <w:pPr>
              <w:widowControl w:val="0"/>
              <w:numPr>
                <w:ilvl w:val="0"/>
                <w:numId w:val="12"/>
              </w:numPr>
              <w:tabs>
                <w:tab w:val="clear" w:pos="720"/>
                <w:tab w:val="left" w:pos="539"/>
              </w:tabs>
              <w:spacing w:before="120"/>
              <w:ind w:left="538" w:hanging="357"/>
              <w:rPr>
                <w:color w:val="000000"/>
                <w:sz w:val="20"/>
                <w:szCs w:val="20"/>
              </w:rPr>
            </w:pPr>
            <w:r w:rsidRPr="002A6245">
              <w:rPr>
                <w:sz w:val="20"/>
                <w:szCs w:val="20"/>
              </w:rPr>
              <w:t>Утвержденные Бизнес-планы ОГ</w:t>
            </w:r>
            <w:r w:rsidRPr="00421490">
              <w:rPr>
                <w:color w:val="000000"/>
                <w:sz w:val="20"/>
                <w:szCs w:val="20"/>
              </w:rPr>
              <w:t>.</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rPr>
                <w:sz w:val="20"/>
                <w:szCs w:val="20"/>
              </w:rPr>
            </w:pPr>
            <w:r w:rsidRPr="00421490">
              <w:rPr>
                <w:sz w:val="20"/>
                <w:szCs w:val="20"/>
              </w:rPr>
              <w:t>Корпоративный пенсионный договор заключен и подписан сторонами.</w:t>
            </w:r>
          </w:p>
          <w:p w:rsidR="004E0F3A" w:rsidRPr="00421490" w:rsidRDefault="004E0F3A" w:rsidP="00DD2A7D">
            <w:pPr>
              <w:rPr>
                <w:b/>
                <w:i/>
                <w:sz w:val="20"/>
                <w:szCs w:val="20"/>
                <w:u w:val="single"/>
              </w:rPr>
            </w:pPr>
            <w:r w:rsidRPr="00421490">
              <w:rPr>
                <w:b/>
                <w:i/>
                <w:sz w:val="20"/>
                <w:szCs w:val="20"/>
                <w:u w:val="single"/>
              </w:rPr>
              <w:t>Требования:</w:t>
            </w:r>
          </w:p>
          <w:p w:rsidR="004E0F3A" w:rsidRPr="00421490" w:rsidRDefault="004E0F3A" w:rsidP="00DD2A7D">
            <w:pPr>
              <w:jc w:val="both"/>
              <w:rPr>
                <w:sz w:val="20"/>
                <w:szCs w:val="20"/>
              </w:rPr>
            </w:pPr>
            <w:r w:rsidRPr="00421490">
              <w:rPr>
                <w:sz w:val="20"/>
                <w:szCs w:val="20"/>
              </w:rPr>
              <w:t>Корпоративный пенсионный договор</w:t>
            </w:r>
            <w:r>
              <w:rPr>
                <w:sz w:val="20"/>
                <w:szCs w:val="20"/>
              </w:rPr>
              <w:t xml:space="preserve"> заключается на основании стандартного договора, утверждаемого Фондом в соответствии с соответствующей пенсионной схемой Пенсионных правил Фонда, которые являются приложением договору.</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ind w:left="240"/>
              <w:rPr>
                <w:sz w:val="20"/>
                <w:szCs w:val="20"/>
              </w:rPr>
            </w:pPr>
            <w:r w:rsidRPr="00421490">
              <w:rPr>
                <w:sz w:val="20"/>
                <w:szCs w:val="20"/>
              </w:rPr>
              <w:t>2</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Pr>
                <w:bCs/>
                <w:sz w:val="20"/>
                <w:szCs w:val="20"/>
              </w:rPr>
              <w:t xml:space="preserve">Перечисление </w:t>
            </w:r>
            <w:r w:rsidRPr="00421490">
              <w:rPr>
                <w:bCs/>
                <w:sz w:val="20"/>
                <w:szCs w:val="20"/>
              </w:rPr>
              <w:t>пенсионных взносов.</w:t>
            </w:r>
          </w:p>
          <w:p w:rsidR="004E0F3A" w:rsidRPr="00421490" w:rsidRDefault="004E0F3A" w:rsidP="00DD2A7D">
            <w:pPr>
              <w:rPr>
                <w:sz w:val="20"/>
                <w:szCs w:val="20"/>
              </w:rPr>
            </w:pPr>
          </w:p>
        </w:tc>
        <w:tc>
          <w:tcPr>
            <w:tcW w:w="1213" w:type="pct"/>
            <w:tcBorders>
              <w:top w:val="single" w:sz="4" w:space="0" w:color="auto"/>
              <w:bottom w:val="single" w:sz="4" w:space="0" w:color="auto"/>
            </w:tcBorders>
            <w:shd w:val="clear" w:color="FFFFFF" w:fill="FFFFFF"/>
          </w:tcPr>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Pr>
                <w:sz w:val="20"/>
                <w:szCs w:val="20"/>
              </w:rPr>
              <w:t xml:space="preserve">Департамент кадров </w:t>
            </w:r>
            <w:r w:rsidR="00974D1B">
              <w:rPr>
                <w:sz w:val="20"/>
                <w:szCs w:val="20"/>
              </w:rPr>
              <w:t>П</w:t>
            </w:r>
            <w:r>
              <w:rPr>
                <w:sz w:val="20"/>
                <w:szCs w:val="20"/>
              </w:rPr>
              <w:t>АО «НК </w:t>
            </w:r>
            <w:r w:rsidRPr="00421490">
              <w:rPr>
                <w:sz w:val="20"/>
                <w:szCs w:val="20"/>
              </w:rPr>
              <w:t>«Роснефть»;</w:t>
            </w:r>
          </w:p>
          <w:p w:rsidR="004E0F3A"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ОГ.</w:t>
            </w:r>
          </w:p>
          <w:p w:rsidR="004E0F3A" w:rsidRPr="005451F8" w:rsidRDefault="004E0F3A" w:rsidP="00DD2A7D"/>
          <w:p w:rsidR="004E0F3A" w:rsidRPr="00421490" w:rsidRDefault="004E0F3A" w:rsidP="00DD2A7D">
            <w:pPr>
              <w:rPr>
                <w:sz w:val="20"/>
                <w:szCs w:val="20"/>
              </w:rPr>
            </w:pPr>
            <w:r w:rsidRPr="00421490">
              <w:rPr>
                <w:sz w:val="20"/>
                <w:szCs w:val="20"/>
              </w:rPr>
              <w:t>Срок: В соответствии с порядком внесения пенсионных взносов, установленных корпоративным пенсионным договором (единовременно, ежеквартально, ежемесячно).</w:t>
            </w: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 xml:space="preserve">Бизнес-план </w:t>
            </w:r>
            <w:r w:rsidR="00974D1B">
              <w:rPr>
                <w:sz w:val="20"/>
                <w:szCs w:val="20"/>
              </w:rPr>
              <w:t>П</w:t>
            </w:r>
            <w:r w:rsidRPr="00421490">
              <w:rPr>
                <w:sz w:val="20"/>
                <w:szCs w:val="20"/>
              </w:rPr>
              <w:t>АО «НК «Роснефть».</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Бизнес-планы ОГ.</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Корпоративный пенсионный договор заключен и подписан сторонами.</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rPr>
                <w:b/>
                <w:i/>
                <w:sz w:val="20"/>
                <w:szCs w:val="20"/>
              </w:rPr>
            </w:pPr>
            <w:r w:rsidRPr="00421490">
              <w:rPr>
                <w:sz w:val="20"/>
                <w:szCs w:val="20"/>
              </w:rPr>
              <w:t>Платежные документы.</w:t>
            </w:r>
          </w:p>
          <w:p w:rsidR="004E0F3A" w:rsidRDefault="004E0F3A" w:rsidP="00DD2A7D">
            <w:pPr>
              <w:rPr>
                <w:b/>
                <w:i/>
                <w:sz w:val="20"/>
                <w:szCs w:val="20"/>
                <w:u w:val="single"/>
              </w:rPr>
            </w:pPr>
            <w:r w:rsidRPr="00421490">
              <w:rPr>
                <w:b/>
                <w:i/>
                <w:sz w:val="20"/>
                <w:szCs w:val="20"/>
                <w:u w:val="single"/>
              </w:rPr>
              <w:t>Требование:</w:t>
            </w:r>
          </w:p>
          <w:p w:rsidR="004E0F3A" w:rsidRPr="00421490" w:rsidRDefault="004E0F3A" w:rsidP="00DD2A7D">
            <w:pPr>
              <w:widowControl w:val="0"/>
              <w:tabs>
                <w:tab w:val="left" w:pos="539"/>
              </w:tabs>
              <w:jc w:val="both"/>
              <w:rPr>
                <w:sz w:val="20"/>
                <w:szCs w:val="20"/>
                <w:u w:val="single"/>
              </w:rPr>
            </w:pPr>
            <w:r w:rsidRPr="008A7D43">
              <w:rPr>
                <w:sz w:val="20"/>
                <w:szCs w:val="20"/>
              </w:rPr>
              <w:t xml:space="preserve">Внесение пенсионных взносов </w:t>
            </w:r>
            <w:r>
              <w:rPr>
                <w:sz w:val="20"/>
                <w:szCs w:val="20"/>
              </w:rPr>
              <w:t xml:space="preserve">осуществляется </w:t>
            </w:r>
            <w:r w:rsidRPr="008A7D43">
              <w:rPr>
                <w:sz w:val="20"/>
                <w:szCs w:val="20"/>
              </w:rPr>
              <w:t>в размерах и в сроки, установленные корпоративным пенсионным договором</w:t>
            </w:r>
            <w:r w:rsidRPr="00677C30">
              <w:rPr>
                <w:sz w:val="20"/>
                <w:szCs w:val="20"/>
              </w:rPr>
              <w:t>.</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ind w:left="240"/>
              <w:rPr>
                <w:sz w:val="20"/>
                <w:szCs w:val="20"/>
              </w:rPr>
            </w:pPr>
            <w:r w:rsidRPr="00421490">
              <w:rPr>
                <w:sz w:val="20"/>
                <w:szCs w:val="20"/>
              </w:rPr>
              <w:t>3</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Pr>
                <w:bCs/>
                <w:sz w:val="20"/>
                <w:szCs w:val="20"/>
              </w:rPr>
              <w:t xml:space="preserve">Отражение </w:t>
            </w:r>
            <w:r w:rsidRPr="00421490">
              <w:rPr>
                <w:bCs/>
                <w:sz w:val="20"/>
                <w:szCs w:val="20"/>
              </w:rPr>
              <w:t>пенсионных взносов</w:t>
            </w:r>
            <w:r>
              <w:rPr>
                <w:bCs/>
                <w:sz w:val="20"/>
                <w:szCs w:val="20"/>
              </w:rPr>
              <w:t xml:space="preserve"> в Фонде</w:t>
            </w:r>
            <w:r w:rsidRPr="00421490">
              <w:rPr>
                <w:bCs/>
                <w:sz w:val="20"/>
                <w:szCs w:val="20"/>
              </w:rPr>
              <w:t>.</w:t>
            </w:r>
          </w:p>
          <w:p w:rsidR="004E0F3A" w:rsidRPr="00421490" w:rsidRDefault="004E0F3A" w:rsidP="00DD2A7D">
            <w:pPr>
              <w:rPr>
                <w:sz w:val="20"/>
                <w:szCs w:val="20"/>
              </w:rPr>
            </w:pPr>
          </w:p>
        </w:tc>
        <w:tc>
          <w:tcPr>
            <w:tcW w:w="1213" w:type="pct"/>
            <w:tcBorders>
              <w:top w:val="single" w:sz="4" w:space="0" w:color="auto"/>
              <w:bottom w:val="single" w:sz="4" w:space="0" w:color="auto"/>
            </w:tcBorders>
            <w:shd w:val="clear" w:color="FFFFFF" w:fill="FFFFFF"/>
          </w:tcPr>
          <w:p w:rsidR="004E0F3A" w:rsidRPr="00421490" w:rsidRDefault="004E0F3A" w:rsidP="00DD2A7D">
            <w:pPr>
              <w:rPr>
                <w:sz w:val="20"/>
                <w:szCs w:val="20"/>
              </w:rPr>
            </w:pPr>
            <w:r w:rsidRPr="00421490">
              <w:rPr>
                <w:sz w:val="20"/>
                <w:szCs w:val="20"/>
              </w:rPr>
              <w:t>Фонд.</w:t>
            </w:r>
          </w:p>
          <w:p w:rsidR="004E0F3A" w:rsidRPr="00421490" w:rsidRDefault="004E0F3A" w:rsidP="00DD2A7D">
            <w:pPr>
              <w:rPr>
                <w:sz w:val="20"/>
                <w:szCs w:val="20"/>
              </w:rPr>
            </w:pPr>
          </w:p>
          <w:p w:rsidR="004E0F3A" w:rsidRPr="00421490" w:rsidRDefault="004E0F3A" w:rsidP="00DD2A7D">
            <w:pPr>
              <w:rPr>
                <w:sz w:val="20"/>
                <w:szCs w:val="20"/>
              </w:rPr>
            </w:pPr>
            <w:r w:rsidRPr="00421490">
              <w:rPr>
                <w:sz w:val="20"/>
                <w:szCs w:val="20"/>
              </w:rPr>
              <w:t xml:space="preserve">Срок: </w:t>
            </w:r>
            <w:r w:rsidR="00CD6C88">
              <w:rPr>
                <w:sz w:val="20"/>
                <w:szCs w:val="20"/>
              </w:rPr>
              <w:t>В</w:t>
            </w:r>
            <w:r>
              <w:rPr>
                <w:sz w:val="20"/>
                <w:szCs w:val="20"/>
              </w:rPr>
              <w:t xml:space="preserve"> течение 1 рабочего дня с даты поступления взноса на расчетный счет Фонда. </w:t>
            </w:r>
          </w:p>
          <w:p w:rsidR="004E0F3A" w:rsidRPr="00421490" w:rsidRDefault="004E0F3A" w:rsidP="00DD2A7D">
            <w:pPr>
              <w:rPr>
                <w:sz w:val="20"/>
                <w:szCs w:val="20"/>
              </w:rPr>
            </w:pP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rPr>
                <w:sz w:val="20"/>
                <w:szCs w:val="20"/>
              </w:rPr>
            </w:pPr>
            <w:r w:rsidRPr="00421490">
              <w:rPr>
                <w:sz w:val="20"/>
                <w:szCs w:val="20"/>
              </w:rPr>
              <w:t>Платежные документы.</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rPr>
                <w:sz w:val="20"/>
                <w:szCs w:val="20"/>
              </w:rPr>
            </w:pPr>
            <w:r>
              <w:rPr>
                <w:sz w:val="20"/>
                <w:szCs w:val="20"/>
              </w:rPr>
              <w:t>Учет с</w:t>
            </w:r>
            <w:r w:rsidRPr="00421490">
              <w:rPr>
                <w:sz w:val="20"/>
                <w:szCs w:val="20"/>
              </w:rPr>
              <w:t>умм</w:t>
            </w:r>
            <w:r>
              <w:rPr>
                <w:sz w:val="20"/>
                <w:szCs w:val="20"/>
              </w:rPr>
              <w:t xml:space="preserve">ы пенсионного </w:t>
            </w:r>
            <w:r w:rsidRPr="00421490">
              <w:rPr>
                <w:sz w:val="20"/>
                <w:szCs w:val="20"/>
              </w:rPr>
              <w:t>взноса</w:t>
            </w:r>
            <w:r>
              <w:rPr>
                <w:sz w:val="20"/>
                <w:szCs w:val="20"/>
              </w:rPr>
              <w:t xml:space="preserve"> на корпоративный пенсионный договор</w:t>
            </w:r>
            <w:r w:rsidRPr="00421490">
              <w:rPr>
                <w:sz w:val="20"/>
                <w:szCs w:val="20"/>
              </w:rPr>
              <w:t>.</w:t>
            </w:r>
          </w:p>
          <w:p w:rsidR="004E0F3A" w:rsidRPr="00421490" w:rsidRDefault="004E0F3A" w:rsidP="00DD2A7D">
            <w:pPr>
              <w:rPr>
                <w:b/>
                <w:i/>
                <w:sz w:val="20"/>
                <w:szCs w:val="20"/>
                <w:u w:val="single"/>
              </w:rPr>
            </w:pPr>
            <w:r w:rsidRPr="00421490">
              <w:rPr>
                <w:b/>
                <w:i/>
                <w:sz w:val="20"/>
                <w:szCs w:val="20"/>
                <w:u w:val="single"/>
              </w:rPr>
              <w:t>Требование:</w:t>
            </w:r>
          </w:p>
          <w:p w:rsidR="004E0F3A" w:rsidRPr="00CF0FBF" w:rsidRDefault="004E0F3A" w:rsidP="00DD2A7D">
            <w:pPr>
              <w:jc w:val="both"/>
              <w:rPr>
                <w:sz w:val="20"/>
                <w:szCs w:val="20"/>
              </w:rPr>
            </w:pPr>
            <w:r>
              <w:rPr>
                <w:sz w:val="20"/>
                <w:szCs w:val="20"/>
              </w:rPr>
              <w:t>Учет пенсионных взносов отражается днем поступления пенсионных взносов на расчетный счет Фонда.</w:t>
            </w:r>
          </w:p>
        </w:tc>
      </w:tr>
      <w:tr w:rsidR="004E0F3A" w:rsidRPr="00421490" w:rsidTr="00DD2A7D">
        <w:trPr>
          <w:trHeight w:val="314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jc w:val="center"/>
              <w:rPr>
                <w:sz w:val="20"/>
                <w:szCs w:val="20"/>
              </w:rPr>
            </w:pPr>
            <w:r w:rsidRPr="00421490">
              <w:rPr>
                <w:sz w:val="20"/>
                <w:szCs w:val="20"/>
              </w:rPr>
              <w:lastRenderedPageBreak/>
              <w:t>4</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sidRPr="00421490">
              <w:rPr>
                <w:bCs/>
                <w:sz w:val="20"/>
                <w:szCs w:val="20"/>
              </w:rPr>
              <w:t xml:space="preserve">Составление реестра </w:t>
            </w:r>
            <w:r>
              <w:rPr>
                <w:bCs/>
                <w:sz w:val="20"/>
                <w:szCs w:val="20"/>
              </w:rPr>
              <w:t xml:space="preserve">и распорядительного письма на </w:t>
            </w:r>
            <w:r w:rsidRPr="00421490">
              <w:rPr>
                <w:bCs/>
                <w:sz w:val="20"/>
                <w:szCs w:val="20"/>
              </w:rPr>
              <w:t>открытие</w:t>
            </w:r>
            <w:r w:rsidRPr="00DC0CE3">
              <w:rPr>
                <w:bCs/>
                <w:sz w:val="20"/>
                <w:szCs w:val="20"/>
              </w:rPr>
              <w:t xml:space="preserve"> </w:t>
            </w:r>
            <w:r>
              <w:rPr>
                <w:bCs/>
                <w:sz w:val="20"/>
                <w:szCs w:val="20"/>
              </w:rPr>
              <w:t>и/или пополнение</w:t>
            </w:r>
            <w:r w:rsidRPr="00421490">
              <w:rPr>
                <w:bCs/>
                <w:sz w:val="20"/>
                <w:szCs w:val="20"/>
              </w:rPr>
              <w:t xml:space="preserve"> </w:t>
            </w:r>
            <w:r>
              <w:rPr>
                <w:bCs/>
                <w:sz w:val="20"/>
                <w:szCs w:val="20"/>
              </w:rPr>
              <w:t>ИПС</w:t>
            </w:r>
            <w:r w:rsidRPr="00421490">
              <w:rPr>
                <w:bCs/>
                <w:sz w:val="20"/>
                <w:szCs w:val="20"/>
              </w:rPr>
              <w:t>.</w:t>
            </w:r>
          </w:p>
          <w:p w:rsidR="004E0F3A" w:rsidRPr="00421490" w:rsidRDefault="004E0F3A" w:rsidP="00DD2A7D">
            <w:pPr>
              <w:rPr>
                <w:sz w:val="20"/>
                <w:szCs w:val="20"/>
              </w:rPr>
            </w:pPr>
          </w:p>
        </w:tc>
        <w:tc>
          <w:tcPr>
            <w:tcW w:w="1213" w:type="pct"/>
            <w:tcBorders>
              <w:top w:val="single" w:sz="4" w:space="0" w:color="auto"/>
              <w:bottom w:val="single" w:sz="4" w:space="0" w:color="auto"/>
            </w:tcBorders>
            <w:shd w:val="clear" w:color="FFFFFF" w:fill="FFFFFF"/>
          </w:tcPr>
          <w:p w:rsidR="004E0F3A" w:rsidRPr="00754C2E" w:rsidRDefault="004E0F3A" w:rsidP="00DD2A7D">
            <w:pPr>
              <w:widowControl w:val="0"/>
              <w:numPr>
                <w:ilvl w:val="0"/>
                <w:numId w:val="12"/>
              </w:numPr>
              <w:tabs>
                <w:tab w:val="clear" w:pos="720"/>
                <w:tab w:val="left" w:pos="539"/>
              </w:tabs>
              <w:spacing w:before="120"/>
              <w:ind w:left="538" w:hanging="357"/>
              <w:rPr>
                <w:sz w:val="20"/>
                <w:szCs w:val="20"/>
              </w:rPr>
            </w:pPr>
            <w:r w:rsidRPr="00754C2E">
              <w:rPr>
                <w:sz w:val="20"/>
                <w:szCs w:val="20"/>
              </w:rPr>
              <w:t xml:space="preserve">Департамент кадров </w:t>
            </w:r>
            <w:r w:rsidR="00974D1B">
              <w:rPr>
                <w:sz w:val="20"/>
                <w:szCs w:val="20"/>
              </w:rPr>
              <w:t>П</w:t>
            </w:r>
            <w:r w:rsidRPr="00754C2E">
              <w:rPr>
                <w:sz w:val="20"/>
                <w:szCs w:val="20"/>
              </w:rPr>
              <w:t>АО «НК «Роснефть»;</w:t>
            </w:r>
          </w:p>
          <w:p w:rsidR="004E0F3A" w:rsidRPr="00754C2E" w:rsidRDefault="004E0F3A" w:rsidP="00DD2A7D">
            <w:pPr>
              <w:widowControl w:val="0"/>
              <w:numPr>
                <w:ilvl w:val="0"/>
                <w:numId w:val="12"/>
              </w:numPr>
              <w:tabs>
                <w:tab w:val="clear" w:pos="720"/>
                <w:tab w:val="left" w:pos="539"/>
              </w:tabs>
              <w:spacing w:before="120"/>
              <w:ind w:left="538" w:hanging="357"/>
              <w:rPr>
                <w:sz w:val="20"/>
                <w:szCs w:val="20"/>
              </w:rPr>
            </w:pPr>
            <w:r w:rsidRPr="00754C2E">
              <w:rPr>
                <w:sz w:val="20"/>
                <w:szCs w:val="20"/>
              </w:rPr>
              <w:t>ОГ;</w:t>
            </w:r>
          </w:p>
          <w:p w:rsidR="004E0F3A" w:rsidRPr="00754C2E" w:rsidRDefault="004E0F3A" w:rsidP="00DD2A7D">
            <w:pPr>
              <w:widowControl w:val="0"/>
              <w:numPr>
                <w:ilvl w:val="0"/>
                <w:numId w:val="12"/>
              </w:numPr>
              <w:tabs>
                <w:tab w:val="clear" w:pos="720"/>
                <w:tab w:val="left" w:pos="539"/>
              </w:tabs>
              <w:spacing w:before="120"/>
              <w:ind w:left="538" w:hanging="357"/>
              <w:rPr>
                <w:sz w:val="20"/>
                <w:szCs w:val="20"/>
              </w:rPr>
            </w:pPr>
            <w:r w:rsidRPr="00754C2E">
              <w:rPr>
                <w:sz w:val="20"/>
                <w:szCs w:val="20"/>
              </w:rPr>
              <w:t>ООО «РН-Учет»;</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754C2E">
              <w:rPr>
                <w:sz w:val="20"/>
                <w:szCs w:val="20"/>
              </w:rPr>
              <w:t>Фонд.</w:t>
            </w:r>
          </w:p>
          <w:p w:rsidR="004E0F3A" w:rsidRPr="00421490" w:rsidRDefault="004E0F3A" w:rsidP="00DD2A7D">
            <w:pPr>
              <w:rPr>
                <w:sz w:val="20"/>
                <w:szCs w:val="20"/>
              </w:rPr>
            </w:pPr>
          </w:p>
          <w:p w:rsidR="004E0F3A" w:rsidRPr="00421490" w:rsidRDefault="004E0F3A" w:rsidP="00DD2A7D">
            <w:pPr>
              <w:rPr>
                <w:sz w:val="20"/>
                <w:szCs w:val="20"/>
              </w:rPr>
            </w:pPr>
            <w:r w:rsidRPr="00421490">
              <w:rPr>
                <w:sz w:val="20"/>
                <w:szCs w:val="20"/>
              </w:rPr>
              <w:t>Срок:</w:t>
            </w:r>
            <w:r>
              <w:rPr>
                <w:sz w:val="20"/>
                <w:szCs w:val="20"/>
              </w:rPr>
              <w:t xml:space="preserve"> Одновременно с перечислением пенсионных взносов. </w:t>
            </w: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jc w:val="both"/>
              <w:rPr>
                <w:sz w:val="20"/>
                <w:szCs w:val="20"/>
              </w:rPr>
            </w:pPr>
            <w:r w:rsidRPr="00421490">
              <w:rPr>
                <w:sz w:val="20"/>
                <w:szCs w:val="20"/>
              </w:rPr>
              <w:t>Данные по работникам</w:t>
            </w:r>
            <w:r w:rsidRPr="00B83FC5">
              <w:rPr>
                <w:sz w:val="20"/>
                <w:szCs w:val="20"/>
              </w:rPr>
              <w:t xml:space="preserve"> (</w:t>
            </w:r>
            <w:r>
              <w:rPr>
                <w:sz w:val="20"/>
                <w:szCs w:val="20"/>
              </w:rPr>
              <w:t>ФИО, дата рождения, адрес места жительства, паспорт, номер свидетельства обязательного  пенсионного страхования, ИНН, размер среднего заработка)</w:t>
            </w:r>
            <w:r w:rsidRPr="00421490">
              <w:rPr>
                <w:sz w:val="20"/>
                <w:szCs w:val="20"/>
              </w:rPr>
              <w:t xml:space="preserve">. </w:t>
            </w:r>
          </w:p>
          <w:p w:rsidR="004E0F3A" w:rsidRPr="00421490" w:rsidRDefault="004E0F3A" w:rsidP="00DD2A7D">
            <w:pPr>
              <w:rPr>
                <w:b/>
                <w:i/>
                <w:sz w:val="20"/>
                <w:szCs w:val="20"/>
                <w:u w:val="single"/>
              </w:rPr>
            </w:pPr>
            <w:r w:rsidRPr="00421490">
              <w:rPr>
                <w:b/>
                <w:i/>
                <w:sz w:val="20"/>
                <w:szCs w:val="20"/>
                <w:u w:val="single"/>
              </w:rPr>
              <w:t>Продукт:</w:t>
            </w:r>
          </w:p>
          <w:p w:rsidR="004E0F3A" w:rsidRPr="001172FC" w:rsidRDefault="004E0F3A" w:rsidP="00DD2A7D">
            <w:pPr>
              <w:widowControl w:val="0"/>
              <w:numPr>
                <w:ilvl w:val="0"/>
                <w:numId w:val="12"/>
              </w:numPr>
              <w:tabs>
                <w:tab w:val="clear" w:pos="720"/>
                <w:tab w:val="left" w:pos="539"/>
              </w:tabs>
              <w:spacing w:before="120"/>
              <w:ind w:left="538" w:hanging="357"/>
              <w:rPr>
                <w:sz w:val="20"/>
                <w:szCs w:val="20"/>
              </w:rPr>
            </w:pPr>
            <w:r w:rsidRPr="001172FC">
              <w:rPr>
                <w:sz w:val="20"/>
                <w:szCs w:val="20"/>
              </w:rPr>
              <w:t>Данные для открытия ИПС</w:t>
            </w:r>
            <w:r>
              <w:rPr>
                <w:sz w:val="20"/>
                <w:szCs w:val="20"/>
              </w:rPr>
              <w:t>.</w:t>
            </w:r>
          </w:p>
          <w:p w:rsidR="004E0F3A" w:rsidRPr="002A6245"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Рас</w:t>
            </w:r>
            <w:r>
              <w:rPr>
                <w:sz w:val="20"/>
                <w:szCs w:val="20"/>
              </w:rPr>
              <w:t>с</w:t>
            </w:r>
            <w:r w:rsidRPr="00421490">
              <w:rPr>
                <w:sz w:val="20"/>
                <w:szCs w:val="20"/>
              </w:rPr>
              <w:t>читан</w:t>
            </w:r>
            <w:r>
              <w:rPr>
                <w:sz w:val="20"/>
                <w:szCs w:val="20"/>
              </w:rPr>
              <w:t>н</w:t>
            </w:r>
            <w:r w:rsidRPr="00421490">
              <w:rPr>
                <w:sz w:val="20"/>
                <w:szCs w:val="20"/>
              </w:rPr>
              <w:t>ы</w:t>
            </w:r>
            <w:r>
              <w:rPr>
                <w:sz w:val="20"/>
                <w:szCs w:val="20"/>
              </w:rPr>
              <w:t>е</w:t>
            </w:r>
            <w:r w:rsidRPr="00421490">
              <w:rPr>
                <w:sz w:val="20"/>
                <w:szCs w:val="20"/>
              </w:rPr>
              <w:t xml:space="preserve"> средства для пополнения </w:t>
            </w:r>
            <w:r>
              <w:rPr>
                <w:sz w:val="20"/>
                <w:szCs w:val="20"/>
              </w:rPr>
              <w:t>ИПС.</w:t>
            </w:r>
          </w:p>
          <w:p w:rsidR="004E0F3A" w:rsidRPr="00421490" w:rsidRDefault="004E0F3A" w:rsidP="00DD2A7D">
            <w:pPr>
              <w:rPr>
                <w:b/>
                <w:i/>
                <w:sz w:val="20"/>
                <w:szCs w:val="20"/>
                <w:u w:val="single"/>
              </w:rPr>
            </w:pPr>
            <w:r w:rsidRPr="00421490">
              <w:rPr>
                <w:b/>
                <w:i/>
                <w:sz w:val="20"/>
                <w:szCs w:val="20"/>
                <w:u w:val="single"/>
              </w:rPr>
              <w:t>Требование:</w:t>
            </w:r>
          </w:p>
          <w:p w:rsidR="004E0F3A" w:rsidRPr="00421490" w:rsidRDefault="004E0F3A" w:rsidP="00DD2A7D">
            <w:pPr>
              <w:jc w:val="both"/>
              <w:rPr>
                <w:sz w:val="20"/>
                <w:szCs w:val="20"/>
              </w:rPr>
            </w:pPr>
            <w:r>
              <w:rPr>
                <w:sz w:val="20"/>
                <w:szCs w:val="20"/>
              </w:rPr>
              <w:t xml:space="preserve">Реестр и распорядительное письмо </w:t>
            </w:r>
            <w:r w:rsidRPr="00421490">
              <w:rPr>
                <w:bCs/>
                <w:sz w:val="20"/>
                <w:szCs w:val="20"/>
              </w:rPr>
              <w:t>на открытие</w:t>
            </w:r>
            <w:r>
              <w:rPr>
                <w:bCs/>
                <w:sz w:val="20"/>
                <w:szCs w:val="20"/>
              </w:rPr>
              <w:t xml:space="preserve"> и/или пополнение ИПС </w:t>
            </w:r>
            <w:r>
              <w:rPr>
                <w:sz w:val="20"/>
                <w:szCs w:val="20"/>
              </w:rPr>
              <w:t>составляются по форме, устанавливаемой Фондом.</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jc w:val="center"/>
              <w:rPr>
                <w:sz w:val="20"/>
                <w:szCs w:val="20"/>
              </w:rPr>
            </w:pPr>
            <w:r w:rsidRPr="00421490">
              <w:rPr>
                <w:sz w:val="20"/>
                <w:szCs w:val="20"/>
              </w:rPr>
              <w:t>5</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sidRPr="00421490">
              <w:rPr>
                <w:bCs/>
                <w:sz w:val="20"/>
                <w:szCs w:val="20"/>
              </w:rPr>
              <w:t xml:space="preserve">Открытие </w:t>
            </w:r>
            <w:r>
              <w:rPr>
                <w:bCs/>
                <w:sz w:val="20"/>
                <w:szCs w:val="20"/>
              </w:rPr>
              <w:t>и/или пополнение ИПС</w:t>
            </w:r>
            <w:r w:rsidRPr="00421490">
              <w:rPr>
                <w:bCs/>
                <w:sz w:val="20"/>
                <w:szCs w:val="20"/>
              </w:rPr>
              <w:t xml:space="preserve">. </w:t>
            </w:r>
          </w:p>
          <w:p w:rsidR="004E0F3A" w:rsidRPr="00421490" w:rsidRDefault="004E0F3A" w:rsidP="00DD2A7D">
            <w:pPr>
              <w:rPr>
                <w:sz w:val="20"/>
                <w:szCs w:val="20"/>
              </w:rPr>
            </w:pPr>
          </w:p>
        </w:tc>
        <w:tc>
          <w:tcPr>
            <w:tcW w:w="1213" w:type="pct"/>
            <w:tcBorders>
              <w:top w:val="single" w:sz="4" w:space="0" w:color="auto"/>
              <w:bottom w:val="single" w:sz="4" w:space="0" w:color="auto"/>
            </w:tcBorders>
            <w:shd w:val="clear" w:color="FFFFFF" w:fill="FFFFFF"/>
          </w:tcPr>
          <w:p w:rsidR="004E0F3A" w:rsidRPr="00421490" w:rsidRDefault="004E0F3A" w:rsidP="00DD2A7D">
            <w:pPr>
              <w:widowControl w:val="0"/>
              <w:rPr>
                <w:sz w:val="20"/>
                <w:szCs w:val="20"/>
              </w:rPr>
            </w:pPr>
            <w:r w:rsidRPr="00421490">
              <w:rPr>
                <w:sz w:val="20"/>
                <w:szCs w:val="20"/>
              </w:rPr>
              <w:t>Фонд.</w:t>
            </w:r>
          </w:p>
          <w:p w:rsidR="004E0F3A" w:rsidRDefault="004E0F3A" w:rsidP="00DD2A7D">
            <w:pPr>
              <w:rPr>
                <w:sz w:val="20"/>
                <w:szCs w:val="20"/>
              </w:rPr>
            </w:pPr>
          </w:p>
          <w:p w:rsidR="004E0F3A" w:rsidRPr="00421490" w:rsidRDefault="004E0F3A" w:rsidP="00DD2A7D">
            <w:pPr>
              <w:rPr>
                <w:sz w:val="20"/>
                <w:szCs w:val="20"/>
              </w:rPr>
            </w:pPr>
            <w:r>
              <w:rPr>
                <w:sz w:val="20"/>
                <w:szCs w:val="20"/>
              </w:rPr>
              <w:t xml:space="preserve">Срок: </w:t>
            </w:r>
            <w:r w:rsidRPr="00421490">
              <w:rPr>
                <w:sz w:val="20"/>
                <w:szCs w:val="20"/>
              </w:rPr>
              <w:t xml:space="preserve">В </w:t>
            </w:r>
            <w:r w:rsidRPr="00F66AC6">
              <w:rPr>
                <w:sz w:val="20"/>
                <w:szCs w:val="20"/>
              </w:rPr>
              <w:t xml:space="preserve">течение 3 </w:t>
            </w:r>
            <w:r>
              <w:rPr>
                <w:sz w:val="20"/>
                <w:szCs w:val="20"/>
              </w:rPr>
              <w:t xml:space="preserve">рабочих дней с даты </w:t>
            </w:r>
            <w:r w:rsidRPr="00421490">
              <w:rPr>
                <w:sz w:val="20"/>
                <w:szCs w:val="20"/>
              </w:rPr>
              <w:t>поступления</w:t>
            </w:r>
            <w:r>
              <w:rPr>
                <w:sz w:val="20"/>
                <w:szCs w:val="20"/>
              </w:rPr>
              <w:t xml:space="preserve"> в Фонд  пенсионных взносов и </w:t>
            </w:r>
            <w:r w:rsidRPr="00421490">
              <w:rPr>
                <w:sz w:val="20"/>
                <w:szCs w:val="20"/>
              </w:rPr>
              <w:t>расп</w:t>
            </w:r>
            <w:r w:rsidR="00974D1B">
              <w:rPr>
                <w:sz w:val="20"/>
                <w:szCs w:val="20"/>
              </w:rPr>
              <w:t>орядительных документов П</w:t>
            </w:r>
            <w:r>
              <w:rPr>
                <w:sz w:val="20"/>
                <w:szCs w:val="20"/>
              </w:rPr>
              <w:t>АО «НК </w:t>
            </w:r>
            <w:r w:rsidRPr="00421490">
              <w:rPr>
                <w:sz w:val="20"/>
                <w:szCs w:val="20"/>
              </w:rPr>
              <w:t>«Роснефть» или ОГ.</w:t>
            </w: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Корпоративный пенсионный договор.</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Pr>
                <w:sz w:val="20"/>
                <w:szCs w:val="20"/>
              </w:rPr>
              <w:t>Реестр и распорядительное письмо</w:t>
            </w:r>
            <w:r w:rsidRPr="002A6245">
              <w:rPr>
                <w:sz w:val="20"/>
                <w:szCs w:val="20"/>
              </w:rPr>
              <w:t xml:space="preserve"> на открытие и/или пополнение ИПС</w:t>
            </w:r>
            <w:r w:rsidRPr="00421490">
              <w:rPr>
                <w:sz w:val="20"/>
                <w:szCs w:val="20"/>
              </w:rPr>
              <w:t>.</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widowControl w:val="0"/>
              <w:tabs>
                <w:tab w:val="left" w:pos="1690"/>
              </w:tabs>
              <w:rPr>
                <w:bCs/>
                <w:sz w:val="20"/>
                <w:szCs w:val="20"/>
              </w:rPr>
            </w:pPr>
            <w:r w:rsidRPr="00421490">
              <w:rPr>
                <w:bCs/>
                <w:sz w:val="20"/>
                <w:szCs w:val="20"/>
              </w:rPr>
              <w:t>И</w:t>
            </w:r>
            <w:r>
              <w:rPr>
                <w:bCs/>
                <w:sz w:val="20"/>
                <w:szCs w:val="20"/>
              </w:rPr>
              <w:t xml:space="preserve">ПС </w:t>
            </w:r>
            <w:r w:rsidRPr="00421490">
              <w:rPr>
                <w:bCs/>
                <w:sz w:val="20"/>
                <w:szCs w:val="20"/>
              </w:rPr>
              <w:t>открыт</w:t>
            </w:r>
            <w:r>
              <w:rPr>
                <w:bCs/>
                <w:sz w:val="20"/>
                <w:szCs w:val="20"/>
              </w:rPr>
              <w:t xml:space="preserve"> и/или пополнен</w:t>
            </w:r>
            <w:r w:rsidRPr="00421490">
              <w:rPr>
                <w:bCs/>
                <w:sz w:val="20"/>
                <w:szCs w:val="20"/>
              </w:rPr>
              <w:t xml:space="preserve">. </w:t>
            </w:r>
          </w:p>
          <w:p w:rsidR="004E0F3A" w:rsidRPr="00421490" w:rsidRDefault="004E0F3A" w:rsidP="00DD2A7D">
            <w:pPr>
              <w:rPr>
                <w:b/>
                <w:i/>
                <w:sz w:val="20"/>
                <w:szCs w:val="20"/>
                <w:u w:val="single"/>
              </w:rPr>
            </w:pPr>
            <w:r w:rsidRPr="00421490">
              <w:rPr>
                <w:b/>
                <w:i/>
                <w:sz w:val="20"/>
                <w:szCs w:val="20"/>
                <w:u w:val="single"/>
              </w:rPr>
              <w:t>Требование:</w:t>
            </w:r>
          </w:p>
          <w:p w:rsidR="004E0F3A" w:rsidRPr="00421490" w:rsidRDefault="004E0F3A" w:rsidP="00DD2A7D">
            <w:pPr>
              <w:jc w:val="both"/>
              <w:rPr>
                <w:sz w:val="20"/>
                <w:szCs w:val="20"/>
              </w:rPr>
            </w:pPr>
            <w:r>
              <w:rPr>
                <w:sz w:val="20"/>
                <w:szCs w:val="20"/>
              </w:rPr>
              <w:t>Открытие ИПС осуществляется до увольнения работника в целях отнесения взносов на расходы, уменьшающие налогооблагаемую прибыль.</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80F1B" w:rsidRDefault="004E0F3A" w:rsidP="00DD2A7D">
            <w:pPr>
              <w:spacing w:before="20"/>
              <w:jc w:val="center"/>
              <w:rPr>
                <w:sz w:val="20"/>
                <w:szCs w:val="20"/>
                <w:lang w:val="en-US"/>
              </w:rPr>
            </w:pPr>
            <w:r w:rsidRPr="00775998">
              <w:rPr>
                <w:sz w:val="20"/>
                <w:szCs w:val="20"/>
              </w:rPr>
              <w:t>6</w:t>
            </w:r>
          </w:p>
        </w:tc>
        <w:tc>
          <w:tcPr>
            <w:tcW w:w="1284" w:type="pct"/>
            <w:tcBorders>
              <w:top w:val="single" w:sz="4" w:space="0" w:color="auto"/>
              <w:bottom w:val="single" w:sz="4" w:space="0" w:color="auto"/>
            </w:tcBorders>
            <w:shd w:val="clear" w:color="FFFFFF" w:fill="FFFFFF"/>
          </w:tcPr>
          <w:p w:rsidR="004E0F3A" w:rsidRPr="00775998" w:rsidRDefault="004E0F3A" w:rsidP="00DD2A7D">
            <w:pPr>
              <w:widowControl w:val="0"/>
              <w:tabs>
                <w:tab w:val="left" w:pos="1690"/>
              </w:tabs>
              <w:rPr>
                <w:bCs/>
                <w:sz w:val="20"/>
                <w:szCs w:val="20"/>
              </w:rPr>
            </w:pPr>
            <w:r w:rsidRPr="00775998">
              <w:rPr>
                <w:bCs/>
                <w:sz w:val="20"/>
                <w:szCs w:val="20"/>
              </w:rPr>
              <w:t>Извещение работника об осуществлении организации негосударственного пенсионного обеспечения.</w:t>
            </w:r>
          </w:p>
          <w:p w:rsidR="004E0F3A" w:rsidRPr="00775998" w:rsidRDefault="004E0F3A" w:rsidP="00DD2A7D">
            <w:pPr>
              <w:widowControl w:val="0"/>
              <w:tabs>
                <w:tab w:val="left" w:pos="1690"/>
              </w:tabs>
              <w:rPr>
                <w:bCs/>
                <w:sz w:val="20"/>
                <w:szCs w:val="20"/>
              </w:rPr>
            </w:pPr>
          </w:p>
        </w:tc>
        <w:tc>
          <w:tcPr>
            <w:tcW w:w="1213" w:type="pct"/>
            <w:tcBorders>
              <w:top w:val="single" w:sz="4" w:space="0" w:color="auto"/>
              <w:bottom w:val="single" w:sz="4" w:space="0" w:color="auto"/>
            </w:tcBorders>
            <w:shd w:val="clear" w:color="FFFFFF" w:fill="FFFFFF"/>
          </w:tcPr>
          <w:p w:rsidR="004E0F3A" w:rsidRPr="00775998" w:rsidRDefault="004E0F3A" w:rsidP="00DD2A7D">
            <w:pPr>
              <w:widowControl w:val="0"/>
              <w:numPr>
                <w:ilvl w:val="0"/>
                <w:numId w:val="12"/>
              </w:numPr>
              <w:tabs>
                <w:tab w:val="clear" w:pos="720"/>
                <w:tab w:val="left" w:pos="539"/>
              </w:tabs>
              <w:spacing w:before="120"/>
              <w:ind w:left="538" w:hanging="357"/>
              <w:rPr>
                <w:sz w:val="20"/>
                <w:szCs w:val="20"/>
              </w:rPr>
            </w:pPr>
            <w:r w:rsidRPr="00775998">
              <w:rPr>
                <w:sz w:val="20"/>
                <w:szCs w:val="20"/>
              </w:rPr>
              <w:t xml:space="preserve">Департамент кадров </w:t>
            </w:r>
            <w:r w:rsidR="00974D1B">
              <w:rPr>
                <w:sz w:val="20"/>
                <w:szCs w:val="20"/>
              </w:rPr>
              <w:t>П</w:t>
            </w:r>
            <w:r w:rsidRPr="00775998">
              <w:rPr>
                <w:sz w:val="20"/>
                <w:szCs w:val="20"/>
              </w:rPr>
              <w:t>АО</w:t>
            </w:r>
            <w:r>
              <w:rPr>
                <w:sz w:val="20"/>
                <w:szCs w:val="20"/>
              </w:rPr>
              <w:t> </w:t>
            </w:r>
            <w:r w:rsidRPr="00775998">
              <w:rPr>
                <w:sz w:val="20"/>
                <w:szCs w:val="20"/>
              </w:rPr>
              <w:t>«НК</w:t>
            </w:r>
            <w:r>
              <w:rPr>
                <w:sz w:val="20"/>
                <w:szCs w:val="20"/>
              </w:rPr>
              <w:t> </w:t>
            </w:r>
            <w:r w:rsidRPr="00775998">
              <w:rPr>
                <w:sz w:val="20"/>
                <w:szCs w:val="20"/>
              </w:rPr>
              <w:t>«Роснефть».</w:t>
            </w:r>
          </w:p>
          <w:p w:rsidR="004E0F3A" w:rsidRPr="00775998" w:rsidRDefault="004E0F3A" w:rsidP="00DD2A7D">
            <w:pPr>
              <w:widowControl w:val="0"/>
              <w:numPr>
                <w:ilvl w:val="0"/>
                <w:numId w:val="12"/>
              </w:numPr>
              <w:tabs>
                <w:tab w:val="clear" w:pos="720"/>
                <w:tab w:val="left" w:pos="539"/>
              </w:tabs>
              <w:spacing w:before="120"/>
              <w:ind w:left="538" w:hanging="357"/>
              <w:rPr>
                <w:sz w:val="20"/>
                <w:szCs w:val="20"/>
              </w:rPr>
            </w:pPr>
            <w:r w:rsidRPr="00775998">
              <w:rPr>
                <w:sz w:val="20"/>
                <w:szCs w:val="20"/>
              </w:rPr>
              <w:t>ОГ.</w:t>
            </w:r>
          </w:p>
          <w:p w:rsidR="004E0F3A" w:rsidRPr="00775998" w:rsidRDefault="004E0F3A" w:rsidP="00DD2A7D">
            <w:pPr>
              <w:widowControl w:val="0"/>
              <w:rPr>
                <w:sz w:val="20"/>
                <w:szCs w:val="20"/>
              </w:rPr>
            </w:pPr>
          </w:p>
          <w:p w:rsidR="004E0F3A" w:rsidRPr="00775998" w:rsidRDefault="004E0F3A" w:rsidP="00DD2A7D">
            <w:pPr>
              <w:widowControl w:val="0"/>
              <w:rPr>
                <w:sz w:val="20"/>
                <w:szCs w:val="20"/>
              </w:rPr>
            </w:pPr>
            <w:r w:rsidRPr="00775998">
              <w:rPr>
                <w:sz w:val="20"/>
                <w:szCs w:val="20"/>
              </w:rPr>
              <w:t xml:space="preserve">Срок: </w:t>
            </w:r>
            <w:r w:rsidR="00361BDD">
              <w:rPr>
                <w:sz w:val="20"/>
                <w:szCs w:val="20"/>
              </w:rPr>
              <w:t>П</w:t>
            </w:r>
            <w:r w:rsidRPr="00775998">
              <w:rPr>
                <w:sz w:val="20"/>
                <w:szCs w:val="20"/>
              </w:rPr>
              <w:t>о мере наступления пенсионных оснований.</w:t>
            </w:r>
          </w:p>
        </w:tc>
        <w:tc>
          <w:tcPr>
            <w:tcW w:w="2146" w:type="pct"/>
            <w:tcBorders>
              <w:top w:val="single" w:sz="4" w:space="0" w:color="auto"/>
              <w:bottom w:val="single" w:sz="4" w:space="0" w:color="auto"/>
            </w:tcBorders>
            <w:shd w:val="clear" w:color="FFFFFF" w:fill="FFFFFF"/>
          </w:tcPr>
          <w:p w:rsidR="004E0F3A" w:rsidRPr="00775998" w:rsidRDefault="004E0F3A" w:rsidP="00DD2A7D">
            <w:pPr>
              <w:rPr>
                <w:b/>
                <w:i/>
                <w:sz w:val="20"/>
                <w:szCs w:val="20"/>
                <w:u w:val="single"/>
              </w:rPr>
            </w:pPr>
            <w:r w:rsidRPr="00775998">
              <w:rPr>
                <w:b/>
                <w:i/>
                <w:sz w:val="20"/>
                <w:szCs w:val="20"/>
                <w:u w:val="single"/>
              </w:rPr>
              <w:t>Входящие:</w:t>
            </w:r>
          </w:p>
          <w:p w:rsidR="004E0F3A" w:rsidRDefault="004E0F3A" w:rsidP="00DD2A7D">
            <w:pPr>
              <w:widowControl w:val="0"/>
            </w:pPr>
            <w:r w:rsidRPr="001C5FBA">
              <w:rPr>
                <w:sz w:val="20"/>
                <w:szCs w:val="20"/>
              </w:rPr>
              <w:t>Согласие на обработку персональных данных работника, анкета клиента-физического лица.</w:t>
            </w:r>
          </w:p>
          <w:p w:rsidR="004E0F3A" w:rsidRPr="00775998" w:rsidRDefault="004E0F3A" w:rsidP="00DD2A7D">
            <w:pPr>
              <w:widowControl w:val="0"/>
              <w:rPr>
                <w:b/>
                <w:i/>
                <w:sz w:val="20"/>
                <w:szCs w:val="20"/>
                <w:u w:val="single"/>
              </w:rPr>
            </w:pPr>
            <w:r w:rsidRPr="00775998">
              <w:rPr>
                <w:b/>
                <w:i/>
                <w:sz w:val="20"/>
                <w:szCs w:val="20"/>
                <w:u w:val="single"/>
              </w:rPr>
              <w:t>Продукт:</w:t>
            </w:r>
          </w:p>
          <w:p w:rsidR="004E0F3A" w:rsidRPr="00676345" w:rsidRDefault="004E0F3A" w:rsidP="00DD2A7D">
            <w:pPr>
              <w:widowControl w:val="0"/>
              <w:rPr>
                <w:color w:val="000000"/>
                <w:sz w:val="20"/>
                <w:szCs w:val="20"/>
              </w:rPr>
            </w:pPr>
            <w:r w:rsidRPr="00FA06EE">
              <w:rPr>
                <w:color w:val="000000"/>
                <w:sz w:val="20"/>
                <w:szCs w:val="20"/>
              </w:rPr>
              <w:t>Согласие на обработку персональных данных работника подписано и анкета клиента-физического лица заполнена.</w:t>
            </w:r>
          </w:p>
          <w:p w:rsidR="004E0F3A" w:rsidRPr="00775998" w:rsidRDefault="004E0F3A" w:rsidP="00DD2A7D">
            <w:pPr>
              <w:rPr>
                <w:b/>
                <w:i/>
                <w:sz w:val="20"/>
                <w:szCs w:val="20"/>
                <w:u w:val="single"/>
              </w:rPr>
            </w:pPr>
            <w:r w:rsidRPr="00775998">
              <w:rPr>
                <w:b/>
                <w:i/>
                <w:sz w:val="20"/>
                <w:szCs w:val="20"/>
                <w:u w:val="single"/>
              </w:rPr>
              <w:t>Требование:</w:t>
            </w:r>
          </w:p>
          <w:p w:rsidR="004E0F3A" w:rsidRPr="00421490" w:rsidRDefault="004E0F3A" w:rsidP="00DD2A7D">
            <w:pPr>
              <w:widowControl w:val="0"/>
              <w:rPr>
                <w:b/>
                <w:i/>
                <w:sz w:val="20"/>
                <w:szCs w:val="20"/>
                <w:u w:val="single"/>
              </w:rPr>
            </w:pPr>
            <w:r w:rsidRPr="00775998">
              <w:rPr>
                <w:sz w:val="20"/>
                <w:szCs w:val="20"/>
              </w:rPr>
              <w:t xml:space="preserve">Документы, необходимые для открытия </w:t>
            </w:r>
            <w:r>
              <w:rPr>
                <w:sz w:val="20"/>
                <w:szCs w:val="20"/>
              </w:rPr>
              <w:t xml:space="preserve">ИПС </w:t>
            </w:r>
            <w:r w:rsidRPr="00775998">
              <w:rPr>
                <w:sz w:val="20"/>
                <w:szCs w:val="20"/>
              </w:rPr>
              <w:t>работнику оформляются по форме, утверждаемой Фондом.</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80F1B" w:rsidRDefault="004E0F3A" w:rsidP="00DD2A7D">
            <w:pPr>
              <w:spacing w:before="20"/>
              <w:jc w:val="center"/>
              <w:rPr>
                <w:sz w:val="20"/>
                <w:szCs w:val="20"/>
                <w:lang w:val="en-US"/>
              </w:rPr>
            </w:pPr>
            <w:r w:rsidRPr="00421490">
              <w:rPr>
                <w:sz w:val="20"/>
                <w:szCs w:val="20"/>
              </w:rPr>
              <w:t>7</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sidRPr="00421490">
              <w:rPr>
                <w:bCs/>
                <w:sz w:val="20"/>
                <w:szCs w:val="20"/>
              </w:rPr>
              <w:t>Прием заявления о назначении корпоративной  пенсии от работника.</w:t>
            </w:r>
          </w:p>
          <w:p w:rsidR="004E0F3A" w:rsidRPr="00421490" w:rsidRDefault="004E0F3A" w:rsidP="00DD2A7D">
            <w:pPr>
              <w:widowControl w:val="0"/>
              <w:tabs>
                <w:tab w:val="left" w:pos="1690"/>
              </w:tabs>
              <w:rPr>
                <w:bCs/>
                <w:sz w:val="20"/>
                <w:szCs w:val="20"/>
              </w:rPr>
            </w:pPr>
          </w:p>
        </w:tc>
        <w:tc>
          <w:tcPr>
            <w:tcW w:w="1213" w:type="pct"/>
            <w:tcBorders>
              <w:top w:val="single" w:sz="4" w:space="0" w:color="auto"/>
              <w:bottom w:val="single" w:sz="4" w:space="0" w:color="auto"/>
            </w:tcBorders>
            <w:shd w:val="clear" w:color="FFFFFF" w:fill="FFFFFF"/>
          </w:tcPr>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Департамент социального развит</w:t>
            </w:r>
            <w:r>
              <w:rPr>
                <w:sz w:val="20"/>
                <w:szCs w:val="20"/>
              </w:rPr>
              <w:t xml:space="preserve">ия и корпоративной культуры </w:t>
            </w:r>
            <w:r w:rsidR="00974D1B">
              <w:rPr>
                <w:sz w:val="20"/>
                <w:szCs w:val="20"/>
              </w:rPr>
              <w:t>П</w:t>
            </w:r>
            <w:r>
              <w:rPr>
                <w:sz w:val="20"/>
                <w:szCs w:val="20"/>
              </w:rPr>
              <w:t>АО </w:t>
            </w:r>
            <w:r w:rsidRPr="00421490">
              <w:rPr>
                <w:sz w:val="20"/>
                <w:szCs w:val="20"/>
              </w:rPr>
              <w:t>«НК</w:t>
            </w:r>
            <w:r>
              <w:rPr>
                <w:sz w:val="20"/>
                <w:szCs w:val="20"/>
              </w:rPr>
              <w:t> </w:t>
            </w:r>
            <w:r w:rsidRPr="00421490">
              <w:rPr>
                <w:sz w:val="20"/>
                <w:szCs w:val="20"/>
              </w:rPr>
              <w:t>«Роснефть»;</w:t>
            </w:r>
          </w:p>
          <w:p w:rsidR="004E0F3A" w:rsidRPr="00754C2E"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ОГ.</w:t>
            </w:r>
          </w:p>
          <w:p w:rsidR="004E0F3A" w:rsidRPr="00421490" w:rsidRDefault="004E0F3A" w:rsidP="00DD2A7D">
            <w:pPr>
              <w:widowControl w:val="0"/>
              <w:rPr>
                <w:lang w:val="en-US"/>
              </w:rPr>
            </w:pPr>
          </w:p>
          <w:p w:rsidR="004E0F3A" w:rsidRPr="00421490" w:rsidRDefault="004E0F3A" w:rsidP="00DD2A7D">
            <w:pPr>
              <w:widowControl w:val="0"/>
              <w:rPr>
                <w:sz w:val="20"/>
                <w:szCs w:val="20"/>
                <w:lang w:val="en-US"/>
              </w:rPr>
            </w:pPr>
            <w:r w:rsidRPr="00421490">
              <w:rPr>
                <w:sz w:val="20"/>
                <w:szCs w:val="20"/>
              </w:rPr>
              <w:t>Срок: Постоянно.</w:t>
            </w:r>
          </w:p>
          <w:p w:rsidR="004E0F3A" w:rsidRPr="00421490" w:rsidRDefault="004E0F3A" w:rsidP="00DD2A7D">
            <w:pPr>
              <w:widowControl w:val="0"/>
              <w:rPr>
                <w:sz w:val="20"/>
                <w:szCs w:val="20"/>
                <w:lang w:val="en-US"/>
              </w:rPr>
            </w:pP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widowControl w:val="0"/>
              <w:jc w:val="both"/>
              <w:rPr>
                <w:sz w:val="20"/>
                <w:szCs w:val="20"/>
              </w:rPr>
            </w:pPr>
            <w:r w:rsidRPr="00421490">
              <w:rPr>
                <w:sz w:val="20"/>
                <w:szCs w:val="20"/>
              </w:rPr>
              <w:t>Наличие права на получение корпоративной  пенсии.</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jc w:val="both"/>
              <w:rPr>
                <w:sz w:val="20"/>
                <w:szCs w:val="20"/>
              </w:rPr>
            </w:pPr>
            <w:r w:rsidRPr="00421490">
              <w:rPr>
                <w:sz w:val="20"/>
                <w:szCs w:val="20"/>
              </w:rPr>
              <w:t>Подготов</w:t>
            </w:r>
            <w:r>
              <w:rPr>
                <w:sz w:val="20"/>
                <w:szCs w:val="20"/>
              </w:rPr>
              <w:t>ленные</w:t>
            </w:r>
            <w:r w:rsidRPr="00421490">
              <w:rPr>
                <w:sz w:val="20"/>
                <w:szCs w:val="20"/>
              </w:rPr>
              <w:t xml:space="preserve"> документ</w:t>
            </w:r>
            <w:r>
              <w:rPr>
                <w:sz w:val="20"/>
                <w:szCs w:val="20"/>
              </w:rPr>
              <w:t>ы</w:t>
            </w:r>
            <w:r w:rsidRPr="00421490">
              <w:rPr>
                <w:sz w:val="20"/>
                <w:szCs w:val="20"/>
              </w:rPr>
              <w:t xml:space="preserve"> на рассмотрение Комиссии по негосударственному пенсионному обеспечению работников.</w:t>
            </w:r>
          </w:p>
          <w:p w:rsidR="004E0F3A" w:rsidRPr="00421490" w:rsidRDefault="004E0F3A" w:rsidP="00DD2A7D">
            <w:pPr>
              <w:rPr>
                <w:b/>
                <w:i/>
                <w:sz w:val="20"/>
                <w:szCs w:val="20"/>
                <w:u w:val="single"/>
              </w:rPr>
            </w:pPr>
            <w:r w:rsidRPr="00421490">
              <w:rPr>
                <w:b/>
                <w:i/>
                <w:sz w:val="20"/>
                <w:szCs w:val="20"/>
                <w:u w:val="single"/>
              </w:rPr>
              <w:t>Требование:</w:t>
            </w:r>
          </w:p>
          <w:p w:rsidR="004E0F3A" w:rsidRDefault="004E0F3A" w:rsidP="00DD2A7D">
            <w:pPr>
              <w:jc w:val="both"/>
              <w:rPr>
                <w:sz w:val="20"/>
                <w:szCs w:val="20"/>
              </w:rPr>
            </w:pPr>
            <w:r w:rsidRPr="00A75E07">
              <w:rPr>
                <w:sz w:val="20"/>
                <w:szCs w:val="20"/>
              </w:rPr>
              <w:t xml:space="preserve">Одновременно с заявлением </w:t>
            </w:r>
            <w:r w:rsidRPr="00421490">
              <w:rPr>
                <w:bCs/>
                <w:sz w:val="20"/>
                <w:szCs w:val="20"/>
              </w:rPr>
              <w:t>о назначении корпоративной  пенсии от работника</w:t>
            </w:r>
            <w:r w:rsidRPr="00A75E07">
              <w:rPr>
                <w:sz w:val="20"/>
                <w:szCs w:val="20"/>
              </w:rPr>
              <w:t xml:space="preserve"> представляются копии документов, удостоверяющи</w:t>
            </w:r>
            <w:r>
              <w:rPr>
                <w:sz w:val="20"/>
                <w:szCs w:val="20"/>
              </w:rPr>
              <w:t>х</w:t>
            </w:r>
            <w:r w:rsidRPr="00A75E07">
              <w:rPr>
                <w:sz w:val="20"/>
                <w:szCs w:val="20"/>
              </w:rPr>
              <w:t xml:space="preserve"> личность, подтверждающих пенсионные </w:t>
            </w:r>
            <w:r w:rsidRPr="003864F1">
              <w:rPr>
                <w:sz w:val="20"/>
                <w:szCs w:val="20"/>
              </w:rPr>
              <w:t>основания, установленные законодательством РФ и пенсионным договором, заверенны</w:t>
            </w:r>
            <w:r>
              <w:rPr>
                <w:sz w:val="20"/>
                <w:szCs w:val="20"/>
              </w:rPr>
              <w:t xml:space="preserve">е работником </w:t>
            </w:r>
            <w:r w:rsidR="00974D1B">
              <w:rPr>
                <w:sz w:val="20"/>
                <w:szCs w:val="20"/>
              </w:rPr>
              <w:t>П</w:t>
            </w:r>
            <w:r>
              <w:rPr>
                <w:sz w:val="20"/>
                <w:szCs w:val="20"/>
              </w:rPr>
              <w:t>АО «</w:t>
            </w:r>
            <w:r w:rsidRPr="003864F1">
              <w:rPr>
                <w:sz w:val="20"/>
                <w:szCs w:val="20"/>
              </w:rPr>
              <w:t>НК</w:t>
            </w:r>
            <w:r>
              <w:rPr>
                <w:sz w:val="20"/>
                <w:szCs w:val="20"/>
              </w:rPr>
              <w:t> «</w:t>
            </w:r>
            <w:r w:rsidRPr="003864F1">
              <w:rPr>
                <w:sz w:val="20"/>
                <w:szCs w:val="20"/>
              </w:rPr>
              <w:t>Роснефть</w:t>
            </w:r>
            <w:r>
              <w:rPr>
                <w:sz w:val="20"/>
                <w:szCs w:val="20"/>
              </w:rPr>
              <w:t>»</w:t>
            </w:r>
            <w:r w:rsidRPr="003864F1">
              <w:rPr>
                <w:sz w:val="20"/>
                <w:szCs w:val="20"/>
              </w:rPr>
              <w:t xml:space="preserve"> или ОГ</w:t>
            </w:r>
            <w:r>
              <w:rPr>
                <w:sz w:val="20"/>
                <w:szCs w:val="20"/>
              </w:rPr>
              <w:t xml:space="preserve">, </w:t>
            </w:r>
            <w:r w:rsidRPr="00E01837">
              <w:rPr>
                <w:sz w:val="20"/>
                <w:szCs w:val="20"/>
              </w:rPr>
              <w:t>ответственным за негосударственное пенсионное обеспечение.</w:t>
            </w:r>
          </w:p>
          <w:p w:rsidR="004E0F3A" w:rsidRPr="00E83AE1" w:rsidRDefault="004E0F3A" w:rsidP="00DD2A7D">
            <w:pPr>
              <w:rPr>
                <w:b/>
                <w:i/>
                <w:sz w:val="20"/>
                <w:szCs w:val="20"/>
                <w:u w:val="single"/>
              </w:rPr>
            </w:pP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21490" w:rsidRDefault="004E0F3A" w:rsidP="00DD2A7D">
            <w:pPr>
              <w:spacing w:before="20"/>
              <w:jc w:val="center"/>
              <w:rPr>
                <w:sz w:val="20"/>
                <w:szCs w:val="20"/>
                <w:lang w:val="en-US"/>
              </w:rPr>
            </w:pPr>
            <w:r w:rsidRPr="00421490">
              <w:rPr>
                <w:sz w:val="20"/>
                <w:szCs w:val="20"/>
                <w:lang w:val="en-US"/>
              </w:rPr>
              <w:t>8</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rPr>
                <w:sz w:val="20"/>
                <w:szCs w:val="20"/>
              </w:rPr>
            </w:pPr>
            <w:r w:rsidRPr="00421490">
              <w:rPr>
                <w:sz w:val="20"/>
                <w:szCs w:val="20"/>
              </w:rPr>
              <w:t>Рассмотрение личного заявления</w:t>
            </w:r>
            <w:r>
              <w:rPr>
                <w:sz w:val="20"/>
                <w:szCs w:val="20"/>
              </w:rPr>
              <w:t xml:space="preserve"> о назначении </w:t>
            </w:r>
            <w:r w:rsidRPr="00421490">
              <w:rPr>
                <w:sz w:val="20"/>
                <w:szCs w:val="20"/>
              </w:rPr>
              <w:t xml:space="preserve"> корпоративной пенсии.</w:t>
            </w:r>
          </w:p>
          <w:p w:rsidR="004E0F3A" w:rsidRPr="00421490" w:rsidRDefault="004E0F3A" w:rsidP="00DD2A7D">
            <w:pPr>
              <w:widowControl w:val="0"/>
              <w:tabs>
                <w:tab w:val="left" w:pos="1690"/>
              </w:tabs>
              <w:rPr>
                <w:bCs/>
                <w:sz w:val="20"/>
                <w:szCs w:val="20"/>
              </w:rPr>
            </w:pPr>
          </w:p>
        </w:tc>
        <w:tc>
          <w:tcPr>
            <w:tcW w:w="1213" w:type="pct"/>
            <w:tcBorders>
              <w:top w:val="single" w:sz="4" w:space="0" w:color="auto"/>
              <w:bottom w:val="single" w:sz="4" w:space="0" w:color="auto"/>
            </w:tcBorders>
            <w:shd w:val="clear" w:color="FFFFFF" w:fill="FFFFFF"/>
          </w:tcPr>
          <w:p w:rsidR="004E0F3A"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Департамент социального развития и</w:t>
            </w:r>
            <w:r>
              <w:rPr>
                <w:sz w:val="20"/>
                <w:szCs w:val="20"/>
              </w:rPr>
              <w:t xml:space="preserve"> корпоративной культуры </w:t>
            </w:r>
            <w:r w:rsidR="00974D1B">
              <w:rPr>
                <w:sz w:val="20"/>
                <w:szCs w:val="20"/>
              </w:rPr>
              <w:t>П</w:t>
            </w:r>
            <w:r>
              <w:rPr>
                <w:sz w:val="20"/>
                <w:szCs w:val="20"/>
              </w:rPr>
              <w:t>АО «НК</w:t>
            </w:r>
            <w:r w:rsidRPr="00754C2E">
              <w:rPr>
                <w:sz w:val="20"/>
                <w:szCs w:val="20"/>
              </w:rPr>
              <w:t> </w:t>
            </w:r>
            <w:r w:rsidRPr="00421490">
              <w:rPr>
                <w:sz w:val="20"/>
                <w:szCs w:val="20"/>
              </w:rPr>
              <w:t>«Роснефть»;</w:t>
            </w:r>
          </w:p>
          <w:p w:rsidR="004E0F3A" w:rsidRPr="003864F1" w:rsidRDefault="004E0F3A" w:rsidP="00DD2A7D">
            <w:pPr>
              <w:widowControl w:val="0"/>
              <w:numPr>
                <w:ilvl w:val="0"/>
                <w:numId w:val="12"/>
              </w:numPr>
              <w:tabs>
                <w:tab w:val="clear" w:pos="720"/>
                <w:tab w:val="left" w:pos="539"/>
              </w:tabs>
              <w:spacing w:before="120"/>
              <w:ind w:left="538" w:hanging="357"/>
              <w:rPr>
                <w:sz w:val="20"/>
                <w:szCs w:val="20"/>
              </w:rPr>
            </w:pPr>
            <w:r w:rsidRPr="003864F1">
              <w:rPr>
                <w:sz w:val="20"/>
                <w:szCs w:val="20"/>
              </w:rPr>
              <w:t>ОГ;</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 xml:space="preserve">Комиссия по негосударственному пенсионному обеспечению </w:t>
            </w:r>
            <w:r w:rsidRPr="00421490">
              <w:rPr>
                <w:sz w:val="20"/>
                <w:szCs w:val="20"/>
              </w:rPr>
              <w:lastRenderedPageBreak/>
              <w:t>работников.</w:t>
            </w:r>
          </w:p>
          <w:p w:rsidR="004E0F3A" w:rsidRPr="00421490" w:rsidRDefault="004E0F3A" w:rsidP="00DD2A7D">
            <w:pPr>
              <w:widowControl w:val="0"/>
              <w:rPr>
                <w:sz w:val="20"/>
                <w:szCs w:val="20"/>
              </w:rPr>
            </w:pPr>
          </w:p>
          <w:p w:rsidR="004E0F3A" w:rsidRPr="00421490" w:rsidRDefault="004E0F3A" w:rsidP="00DD2A7D">
            <w:pPr>
              <w:widowControl w:val="0"/>
              <w:rPr>
                <w:sz w:val="20"/>
                <w:szCs w:val="20"/>
              </w:rPr>
            </w:pPr>
            <w:r w:rsidRPr="00421490">
              <w:rPr>
                <w:sz w:val="20"/>
                <w:szCs w:val="20"/>
              </w:rPr>
              <w:t>Срок: До 5 числа месяца, следующего за месяцем обращения с заявлением о назначении пенсии.</w:t>
            </w:r>
          </w:p>
        </w:tc>
        <w:tc>
          <w:tcPr>
            <w:tcW w:w="2146" w:type="pct"/>
            <w:tcBorders>
              <w:top w:val="single" w:sz="4" w:space="0" w:color="auto"/>
              <w:bottom w:val="single" w:sz="4" w:space="0" w:color="auto"/>
            </w:tcBorders>
            <w:shd w:val="clear" w:color="FFFFFF" w:fill="FFFFFF"/>
          </w:tcPr>
          <w:p w:rsidR="004E0F3A" w:rsidRPr="00421490" w:rsidRDefault="004E0F3A" w:rsidP="00DD2A7D">
            <w:pPr>
              <w:jc w:val="both"/>
              <w:rPr>
                <w:b/>
                <w:i/>
                <w:sz w:val="20"/>
                <w:szCs w:val="20"/>
                <w:u w:val="single"/>
              </w:rPr>
            </w:pPr>
            <w:r w:rsidRPr="00421490">
              <w:rPr>
                <w:b/>
                <w:i/>
                <w:sz w:val="20"/>
                <w:szCs w:val="20"/>
                <w:u w:val="single"/>
              </w:rPr>
              <w:lastRenderedPageBreak/>
              <w:t>Входящие:</w:t>
            </w:r>
          </w:p>
          <w:p w:rsidR="004E0F3A" w:rsidRPr="00421490" w:rsidRDefault="004E0F3A" w:rsidP="00DD2A7D">
            <w:pPr>
              <w:widowControl w:val="0"/>
              <w:jc w:val="both"/>
              <w:rPr>
                <w:b/>
                <w:i/>
                <w:sz w:val="20"/>
                <w:szCs w:val="20"/>
                <w:u w:val="single"/>
              </w:rPr>
            </w:pPr>
            <w:r w:rsidRPr="00421490">
              <w:rPr>
                <w:sz w:val="20"/>
                <w:szCs w:val="20"/>
              </w:rPr>
              <w:t>Подготов</w:t>
            </w:r>
            <w:r>
              <w:rPr>
                <w:sz w:val="20"/>
                <w:szCs w:val="20"/>
              </w:rPr>
              <w:t>ленные</w:t>
            </w:r>
            <w:r w:rsidRPr="00421490">
              <w:rPr>
                <w:sz w:val="20"/>
                <w:szCs w:val="20"/>
              </w:rPr>
              <w:t xml:space="preserve"> документ</w:t>
            </w:r>
            <w:r>
              <w:rPr>
                <w:sz w:val="20"/>
                <w:szCs w:val="20"/>
              </w:rPr>
              <w:t>ы</w:t>
            </w:r>
            <w:r w:rsidRPr="00421490">
              <w:rPr>
                <w:sz w:val="20"/>
                <w:szCs w:val="20"/>
              </w:rPr>
              <w:t xml:space="preserve"> на рассмотрение Комиссии по негосударственному пенсионному обеспечению работников.</w:t>
            </w:r>
          </w:p>
          <w:p w:rsidR="004E0F3A" w:rsidRPr="00421490" w:rsidRDefault="004E0F3A" w:rsidP="00DD2A7D">
            <w:pPr>
              <w:jc w:val="both"/>
              <w:rPr>
                <w:b/>
                <w:i/>
                <w:sz w:val="20"/>
                <w:szCs w:val="20"/>
                <w:u w:val="single"/>
              </w:rPr>
            </w:pPr>
            <w:r w:rsidRPr="00421490">
              <w:rPr>
                <w:b/>
                <w:i/>
                <w:sz w:val="20"/>
                <w:szCs w:val="20"/>
                <w:u w:val="single"/>
              </w:rPr>
              <w:t>Продукт:</w:t>
            </w:r>
          </w:p>
          <w:p w:rsidR="004E0F3A" w:rsidRPr="00421490" w:rsidRDefault="004E0F3A" w:rsidP="00DD2A7D">
            <w:pPr>
              <w:jc w:val="both"/>
              <w:rPr>
                <w:sz w:val="20"/>
                <w:szCs w:val="20"/>
              </w:rPr>
            </w:pPr>
            <w:r w:rsidRPr="00421490">
              <w:rPr>
                <w:sz w:val="20"/>
                <w:szCs w:val="20"/>
              </w:rPr>
              <w:t>Решение Комиссии по негосударственному пенсионному обеспечению работников.</w:t>
            </w:r>
          </w:p>
          <w:p w:rsidR="004E0F3A" w:rsidRPr="00421490" w:rsidRDefault="004E0F3A" w:rsidP="00DD2A7D">
            <w:pPr>
              <w:jc w:val="both"/>
              <w:rPr>
                <w:b/>
                <w:i/>
                <w:sz w:val="20"/>
                <w:szCs w:val="20"/>
                <w:u w:val="single"/>
              </w:rPr>
            </w:pPr>
            <w:r w:rsidRPr="00421490">
              <w:rPr>
                <w:b/>
                <w:i/>
                <w:sz w:val="20"/>
                <w:szCs w:val="20"/>
                <w:u w:val="single"/>
              </w:rPr>
              <w:t>Требование:</w:t>
            </w:r>
          </w:p>
          <w:p w:rsidR="004E0F3A" w:rsidRPr="00421490" w:rsidRDefault="004E0F3A" w:rsidP="00974D1B">
            <w:pPr>
              <w:jc w:val="both"/>
              <w:rPr>
                <w:b/>
                <w:i/>
                <w:sz w:val="20"/>
                <w:szCs w:val="20"/>
                <w:u w:val="single"/>
              </w:rPr>
            </w:pPr>
            <w:r w:rsidRPr="00A75E07">
              <w:rPr>
                <w:sz w:val="20"/>
                <w:szCs w:val="20"/>
              </w:rPr>
              <w:t>Решение выносится с соблюдением требований По</w:t>
            </w:r>
            <w:r>
              <w:rPr>
                <w:sz w:val="20"/>
                <w:szCs w:val="20"/>
              </w:rPr>
              <w:t xml:space="preserve">ложения Компании </w:t>
            </w:r>
            <w:r w:rsidRPr="00A75E07">
              <w:rPr>
                <w:sz w:val="20"/>
                <w:szCs w:val="20"/>
              </w:rPr>
              <w:t>«Порядок организации деятельности  Комисси</w:t>
            </w:r>
            <w:r>
              <w:rPr>
                <w:sz w:val="20"/>
                <w:szCs w:val="20"/>
              </w:rPr>
              <w:t>и</w:t>
            </w:r>
            <w:r w:rsidRPr="00A75E07">
              <w:rPr>
                <w:sz w:val="20"/>
                <w:szCs w:val="20"/>
              </w:rPr>
              <w:t xml:space="preserve"> по негосударственному пенсионному</w:t>
            </w:r>
            <w:r>
              <w:rPr>
                <w:sz w:val="20"/>
                <w:szCs w:val="20"/>
              </w:rPr>
              <w:t xml:space="preserve"> обеспечению работников </w:t>
            </w:r>
            <w:r w:rsidR="00974D1B">
              <w:rPr>
                <w:sz w:val="20"/>
                <w:szCs w:val="20"/>
              </w:rPr>
              <w:lastRenderedPageBreak/>
              <w:t>П</w:t>
            </w:r>
            <w:r>
              <w:rPr>
                <w:sz w:val="20"/>
                <w:szCs w:val="20"/>
              </w:rPr>
              <w:t>АО «НК </w:t>
            </w:r>
            <w:r w:rsidRPr="00A75E07">
              <w:rPr>
                <w:sz w:val="20"/>
                <w:szCs w:val="20"/>
              </w:rPr>
              <w:t>«Роснефть» и его дочерних и зависимых обществ»</w:t>
            </w:r>
            <w:r w:rsidRPr="00140002">
              <w:t xml:space="preserve"> </w:t>
            </w:r>
            <w:r w:rsidRPr="008A1CCD">
              <w:rPr>
                <w:sz w:val="20"/>
                <w:szCs w:val="20"/>
              </w:rPr>
              <w:t>№ П3-09 Р-0013</w:t>
            </w:r>
            <w:r w:rsidRPr="00A75E07">
              <w:rPr>
                <w:sz w:val="20"/>
                <w:szCs w:val="20"/>
              </w:rPr>
              <w:t>.</w:t>
            </w:r>
          </w:p>
        </w:tc>
      </w:tr>
      <w:tr w:rsidR="004E0F3A" w:rsidRPr="00421490" w:rsidTr="00DD2A7D">
        <w:trPr>
          <w:trHeight w:val="20"/>
        </w:trPr>
        <w:tc>
          <w:tcPr>
            <w:tcW w:w="357" w:type="pct"/>
            <w:tcBorders>
              <w:top w:val="single" w:sz="4" w:space="0" w:color="auto"/>
              <w:bottom w:val="single" w:sz="4" w:space="0" w:color="auto"/>
            </w:tcBorders>
            <w:shd w:val="clear" w:color="FFFFFF" w:fill="FFFFFF"/>
          </w:tcPr>
          <w:p w:rsidR="004E0F3A" w:rsidRPr="00480F1B" w:rsidRDefault="004E0F3A" w:rsidP="00DD2A7D">
            <w:pPr>
              <w:spacing w:before="20"/>
              <w:jc w:val="center"/>
              <w:rPr>
                <w:sz w:val="20"/>
                <w:szCs w:val="20"/>
                <w:lang w:val="en-US"/>
              </w:rPr>
            </w:pPr>
            <w:r w:rsidRPr="00421490">
              <w:rPr>
                <w:sz w:val="20"/>
                <w:szCs w:val="20"/>
              </w:rPr>
              <w:lastRenderedPageBreak/>
              <w:t>9</w:t>
            </w:r>
          </w:p>
        </w:tc>
        <w:tc>
          <w:tcPr>
            <w:tcW w:w="1284" w:type="pct"/>
            <w:tcBorders>
              <w:top w:val="single" w:sz="4" w:space="0" w:color="auto"/>
              <w:bottom w:val="single" w:sz="4" w:space="0" w:color="auto"/>
            </w:tcBorders>
            <w:shd w:val="clear" w:color="FFFFFF" w:fill="FFFFFF"/>
          </w:tcPr>
          <w:p w:rsidR="004E0F3A" w:rsidRPr="00421490" w:rsidRDefault="004E0F3A" w:rsidP="00DD2A7D">
            <w:pPr>
              <w:widowControl w:val="0"/>
              <w:tabs>
                <w:tab w:val="left" w:pos="1690"/>
              </w:tabs>
              <w:rPr>
                <w:bCs/>
                <w:sz w:val="20"/>
                <w:szCs w:val="20"/>
              </w:rPr>
            </w:pPr>
            <w:r w:rsidRPr="00421490">
              <w:rPr>
                <w:bCs/>
                <w:sz w:val="20"/>
                <w:szCs w:val="20"/>
              </w:rPr>
              <w:t>Оформление расп</w:t>
            </w:r>
            <w:r w:rsidR="00974D1B">
              <w:rPr>
                <w:bCs/>
                <w:sz w:val="20"/>
                <w:szCs w:val="20"/>
              </w:rPr>
              <w:t>орядительного документа П</w:t>
            </w:r>
            <w:r>
              <w:rPr>
                <w:bCs/>
                <w:sz w:val="20"/>
                <w:szCs w:val="20"/>
              </w:rPr>
              <w:t>АО «НК </w:t>
            </w:r>
            <w:r w:rsidRPr="00421490">
              <w:rPr>
                <w:bCs/>
                <w:sz w:val="20"/>
                <w:szCs w:val="20"/>
              </w:rPr>
              <w:t>«Роснефть» или ОГ о назначении корпоративной пенсии и направление его в Фонд.</w:t>
            </w:r>
          </w:p>
          <w:p w:rsidR="004E0F3A" w:rsidRPr="00421490" w:rsidRDefault="004E0F3A" w:rsidP="00DD2A7D">
            <w:pPr>
              <w:widowControl w:val="0"/>
              <w:rPr>
                <w:sz w:val="20"/>
                <w:szCs w:val="20"/>
              </w:rPr>
            </w:pPr>
          </w:p>
        </w:tc>
        <w:tc>
          <w:tcPr>
            <w:tcW w:w="1213" w:type="pct"/>
            <w:tcBorders>
              <w:top w:val="single" w:sz="4" w:space="0" w:color="auto"/>
              <w:bottom w:val="single" w:sz="4" w:space="0" w:color="auto"/>
            </w:tcBorders>
            <w:shd w:val="clear" w:color="FFFFFF" w:fill="FFFFFF"/>
          </w:tcPr>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Департамент социального раз</w:t>
            </w:r>
            <w:r>
              <w:rPr>
                <w:sz w:val="20"/>
                <w:szCs w:val="20"/>
              </w:rPr>
              <w:t xml:space="preserve">вития и корпоративной культуры </w:t>
            </w:r>
            <w:r w:rsidR="00974D1B">
              <w:rPr>
                <w:sz w:val="20"/>
                <w:szCs w:val="20"/>
              </w:rPr>
              <w:t>П</w:t>
            </w:r>
            <w:r w:rsidRPr="00421490">
              <w:rPr>
                <w:sz w:val="20"/>
                <w:szCs w:val="20"/>
              </w:rPr>
              <w:t>АО</w:t>
            </w:r>
            <w:r>
              <w:rPr>
                <w:sz w:val="20"/>
                <w:szCs w:val="20"/>
              </w:rPr>
              <w:t> </w:t>
            </w:r>
            <w:r w:rsidRPr="00421490">
              <w:rPr>
                <w:sz w:val="20"/>
                <w:szCs w:val="20"/>
              </w:rPr>
              <w:t>«НК</w:t>
            </w:r>
            <w:r>
              <w:rPr>
                <w:sz w:val="20"/>
                <w:szCs w:val="20"/>
              </w:rPr>
              <w:t> </w:t>
            </w:r>
            <w:r w:rsidRPr="00421490">
              <w:rPr>
                <w:sz w:val="20"/>
                <w:szCs w:val="20"/>
              </w:rPr>
              <w:t>«Роснефть»;</w:t>
            </w:r>
          </w:p>
          <w:p w:rsidR="004E0F3A" w:rsidRPr="00421490" w:rsidRDefault="004E0F3A" w:rsidP="00DD2A7D">
            <w:pPr>
              <w:widowControl w:val="0"/>
              <w:numPr>
                <w:ilvl w:val="0"/>
                <w:numId w:val="12"/>
              </w:numPr>
              <w:tabs>
                <w:tab w:val="clear" w:pos="720"/>
                <w:tab w:val="left" w:pos="539"/>
              </w:tabs>
              <w:spacing w:before="120"/>
              <w:ind w:left="538" w:hanging="357"/>
              <w:rPr>
                <w:sz w:val="20"/>
                <w:szCs w:val="20"/>
              </w:rPr>
            </w:pPr>
            <w:r w:rsidRPr="00421490">
              <w:rPr>
                <w:sz w:val="20"/>
                <w:szCs w:val="20"/>
              </w:rPr>
              <w:t>ОГ.</w:t>
            </w:r>
          </w:p>
          <w:p w:rsidR="004E0F3A" w:rsidRPr="00421490" w:rsidRDefault="004E0F3A" w:rsidP="00DD2A7D">
            <w:pPr>
              <w:widowControl w:val="0"/>
            </w:pPr>
          </w:p>
          <w:p w:rsidR="004E0F3A" w:rsidRPr="00421490" w:rsidRDefault="004E0F3A" w:rsidP="00DD2A7D">
            <w:pPr>
              <w:widowControl w:val="0"/>
              <w:rPr>
                <w:sz w:val="20"/>
                <w:szCs w:val="20"/>
              </w:rPr>
            </w:pPr>
            <w:r w:rsidRPr="00421490">
              <w:rPr>
                <w:sz w:val="20"/>
                <w:szCs w:val="20"/>
              </w:rPr>
              <w:t>Срок: Корпоративная пенсия работнику назначается с 1 числа месяца, следующего за месяцем обращения с заявлением о назначении пенсии</w:t>
            </w:r>
            <w:r>
              <w:rPr>
                <w:sz w:val="20"/>
                <w:szCs w:val="20"/>
              </w:rPr>
              <w:t>.</w:t>
            </w:r>
          </w:p>
        </w:tc>
        <w:tc>
          <w:tcPr>
            <w:tcW w:w="2146" w:type="pct"/>
            <w:tcBorders>
              <w:top w:val="single" w:sz="4" w:space="0" w:color="auto"/>
              <w:bottom w:val="single" w:sz="4"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widowControl w:val="0"/>
              <w:rPr>
                <w:sz w:val="20"/>
                <w:szCs w:val="20"/>
              </w:rPr>
            </w:pPr>
            <w:r w:rsidRPr="00421490">
              <w:rPr>
                <w:sz w:val="20"/>
                <w:szCs w:val="20"/>
              </w:rPr>
              <w:t>Решение Комиссии по негосударственному пенсионному обеспечению работников.</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rPr>
                <w:sz w:val="20"/>
                <w:szCs w:val="20"/>
              </w:rPr>
            </w:pPr>
            <w:r w:rsidRPr="00421490">
              <w:rPr>
                <w:sz w:val="20"/>
                <w:szCs w:val="20"/>
              </w:rPr>
              <w:t>Распорядительный документ</w:t>
            </w:r>
            <w:r w:rsidR="00974D1B">
              <w:rPr>
                <w:sz w:val="20"/>
                <w:szCs w:val="20"/>
              </w:rPr>
              <w:t xml:space="preserve"> П</w:t>
            </w:r>
            <w:r>
              <w:rPr>
                <w:sz w:val="20"/>
                <w:szCs w:val="20"/>
              </w:rPr>
              <w:t>АО «НК </w:t>
            </w:r>
            <w:r w:rsidRPr="00421490">
              <w:rPr>
                <w:sz w:val="20"/>
                <w:szCs w:val="20"/>
              </w:rPr>
              <w:t>«Роснефть» или ОГ.</w:t>
            </w:r>
          </w:p>
          <w:p w:rsidR="004E0F3A" w:rsidRPr="00421490" w:rsidRDefault="004E0F3A" w:rsidP="00DD2A7D">
            <w:pPr>
              <w:rPr>
                <w:b/>
                <w:i/>
                <w:sz w:val="20"/>
                <w:szCs w:val="20"/>
                <w:u w:val="single"/>
              </w:rPr>
            </w:pPr>
            <w:r w:rsidRPr="00421490">
              <w:rPr>
                <w:b/>
                <w:i/>
                <w:sz w:val="20"/>
                <w:szCs w:val="20"/>
                <w:u w:val="single"/>
              </w:rPr>
              <w:t>Требование:</w:t>
            </w:r>
          </w:p>
          <w:p w:rsidR="004E0F3A" w:rsidRPr="00421490" w:rsidRDefault="004E0F3A" w:rsidP="00DD2A7D">
            <w:pPr>
              <w:jc w:val="both"/>
              <w:rPr>
                <w:b/>
                <w:i/>
                <w:sz w:val="20"/>
                <w:szCs w:val="20"/>
                <w:u w:val="single"/>
              </w:rPr>
            </w:pPr>
            <w:r>
              <w:rPr>
                <w:sz w:val="20"/>
                <w:szCs w:val="20"/>
              </w:rPr>
              <w:t xml:space="preserve">Реестр и распорядительное письмо о назначении пенсий составляются по форме, устанавливаемой Фондом, и направляются в Фонд не позднее 5 числа месяца, с которого будет назначена пенсия. </w:t>
            </w:r>
          </w:p>
        </w:tc>
      </w:tr>
      <w:tr w:rsidR="004E0F3A" w:rsidRPr="00421490" w:rsidTr="00DD2A7D">
        <w:trPr>
          <w:trHeight w:val="20"/>
        </w:trPr>
        <w:tc>
          <w:tcPr>
            <w:tcW w:w="357" w:type="pct"/>
            <w:tcBorders>
              <w:top w:val="single" w:sz="4" w:space="0" w:color="auto"/>
              <w:bottom w:val="single" w:sz="12" w:space="0" w:color="auto"/>
            </w:tcBorders>
            <w:shd w:val="clear" w:color="FFFFFF" w:fill="FFFFFF"/>
          </w:tcPr>
          <w:p w:rsidR="004E0F3A" w:rsidRPr="00421490" w:rsidRDefault="004E0F3A" w:rsidP="00DD2A7D">
            <w:pPr>
              <w:spacing w:before="20"/>
              <w:jc w:val="center"/>
              <w:rPr>
                <w:sz w:val="20"/>
                <w:szCs w:val="20"/>
              </w:rPr>
            </w:pPr>
            <w:r w:rsidRPr="00421490">
              <w:rPr>
                <w:sz w:val="20"/>
                <w:szCs w:val="20"/>
              </w:rPr>
              <w:t>10</w:t>
            </w:r>
          </w:p>
        </w:tc>
        <w:tc>
          <w:tcPr>
            <w:tcW w:w="1284" w:type="pct"/>
            <w:tcBorders>
              <w:top w:val="single" w:sz="4" w:space="0" w:color="auto"/>
              <w:bottom w:val="single" w:sz="12" w:space="0" w:color="auto"/>
            </w:tcBorders>
            <w:shd w:val="clear" w:color="FFFFFF" w:fill="FFFFFF"/>
          </w:tcPr>
          <w:p w:rsidR="004E0F3A" w:rsidRPr="00421490" w:rsidRDefault="004E0F3A" w:rsidP="00DD2A7D">
            <w:pPr>
              <w:widowControl w:val="0"/>
              <w:tabs>
                <w:tab w:val="left" w:pos="1690"/>
              </w:tabs>
              <w:rPr>
                <w:sz w:val="20"/>
                <w:szCs w:val="20"/>
              </w:rPr>
            </w:pPr>
            <w:r w:rsidRPr="00421490">
              <w:rPr>
                <w:bCs/>
                <w:sz w:val="20"/>
                <w:szCs w:val="20"/>
              </w:rPr>
              <w:t xml:space="preserve">Выплата корпоративной пенсии </w:t>
            </w:r>
            <w:r>
              <w:rPr>
                <w:bCs/>
                <w:sz w:val="20"/>
                <w:szCs w:val="20"/>
              </w:rPr>
              <w:t>получателю корпоративной пенсии</w:t>
            </w:r>
            <w:r w:rsidRPr="00421490">
              <w:rPr>
                <w:bCs/>
                <w:sz w:val="20"/>
                <w:szCs w:val="20"/>
              </w:rPr>
              <w:t xml:space="preserve">. </w:t>
            </w:r>
          </w:p>
        </w:tc>
        <w:tc>
          <w:tcPr>
            <w:tcW w:w="1213" w:type="pct"/>
            <w:tcBorders>
              <w:top w:val="single" w:sz="4" w:space="0" w:color="auto"/>
              <w:bottom w:val="single" w:sz="12" w:space="0" w:color="auto"/>
            </w:tcBorders>
            <w:shd w:val="clear" w:color="FFFFFF" w:fill="FFFFFF"/>
          </w:tcPr>
          <w:p w:rsidR="004E0F3A" w:rsidRPr="00421490" w:rsidRDefault="004E0F3A" w:rsidP="00DD2A7D">
            <w:pPr>
              <w:widowControl w:val="0"/>
              <w:rPr>
                <w:sz w:val="20"/>
                <w:szCs w:val="20"/>
              </w:rPr>
            </w:pPr>
            <w:r w:rsidRPr="00421490">
              <w:rPr>
                <w:sz w:val="20"/>
                <w:szCs w:val="20"/>
              </w:rPr>
              <w:t>Фонд.</w:t>
            </w:r>
          </w:p>
          <w:p w:rsidR="004E0F3A" w:rsidRPr="00421490" w:rsidRDefault="004E0F3A" w:rsidP="00DD2A7D">
            <w:pPr>
              <w:rPr>
                <w:sz w:val="20"/>
                <w:szCs w:val="20"/>
              </w:rPr>
            </w:pPr>
          </w:p>
          <w:p w:rsidR="004E0F3A" w:rsidRPr="00421490" w:rsidRDefault="004E0F3A" w:rsidP="00DD2A7D">
            <w:pPr>
              <w:rPr>
                <w:sz w:val="20"/>
                <w:szCs w:val="20"/>
              </w:rPr>
            </w:pPr>
            <w:r w:rsidRPr="00421490">
              <w:rPr>
                <w:sz w:val="20"/>
                <w:szCs w:val="20"/>
              </w:rPr>
              <w:t xml:space="preserve">Срок: Ежемесячно пожизненно. </w:t>
            </w:r>
          </w:p>
          <w:p w:rsidR="004E0F3A" w:rsidRPr="00421490" w:rsidRDefault="004E0F3A" w:rsidP="00DD2A7D">
            <w:pPr>
              <w:rPr>
                <w:sz w:val="20"/>
                <w:szCs w:val="20"/>
              </w:rPr>
            </w:pPr>
          </w:p>
        </w:tc>
        <w:tc>
          <w:tcPr>
            <w:tcW w:w="2146" w:type="pct"/>
            <w:tcBorders>
              <w:top w:val="single" w:sz="4" w:space="0" w:color="auto"/>
              <w:bottom w:val="single" w:sz="12" w:space="0" w:color="auto"/>
            </w:tcBorders>
            <w:shd w:val="clear" w:color="FFFFFF" w:fill="FFFFFF"/>
          </w:tcPr>
          <w:p w:rsidR="004E0F3A" w:rsidRPr="00421490" w:rsidRDefault="004E0F3A" w:rsidP="00DD2A7D">
            <w:pPr>
              <w:rPr>
                <w:b/>
                <w:i/>
                <w:sz w:val="20"/>
                <w:szCs w:val="20"/>
                <w:u w:val="single"/>
              </w:rPr>
            </w:pPr>
            <w:r w:rsidRPr="00421490">
              <w:rPr>
                <w:b/>
                <w:i/>
                <w:sz w:val="20"/>
                <w:szCs w:val="20"/>
                <w:u w:val="single"/>
              </w:rPr>
              <w:t>Входящие:</w:t>
            </w:r>
          </w:p>
          <w:p w:rsidR="004E0F3A" w:rsidRPr="00421490" w:rsidRDefault="004E0F3A" w:rsidP="00DD2A7D">
            <w:pPr>
              <w:rPr>
                <w:sz w:val="20"/>
                <w:szCs w:val="20"/>
              </w:rPr>
            </w:pPr>
            <w:r w:rsidRPr="00421490">
              <w:rPr>
                <w:sz w:val="20"/>
                <w:szCs w:val="20"/>
              </w:rPr>
              <w:t>Распорядительный доку</w:t>
            </w:r>
            <w:r>
              <w:rPr>
                <w:sz w:val="20"/>
                <w:szCs w:val="20"/>
              </w:rPr>
              <w:t xml:space="preserve">мент </w:t>
            </w:r>
            <w:r w:rsidR="00974D1B">
              <w:rPr>
                <w:sz w:val="20"/>
                <w:szCs w:val="20"/>
              </w:rPr>
              <w:t>П</w:t>
            </w:r>
            <w:r>
              <w:rPr>
                <w:sz w:val="20"/>
                <w:szCs w:val="20"/>
              </w:rPr>
              <w:t>АО «НК</w:t>
            </w:r>
            <w:r>
              <w:t> </w:t>
            </w:r>
            <w:r w:rsidRPr="00421490">
              <w:rPr>
                <w:sz w:val="20"/>
                <w:szCs w:val="20"/>
              </w:rPr>
              <w:t>«Роснефть» или ОГ.</w:t>
            </w:r>
          </w:p>
          <w:p w:rsidR="004E0F3A" w:rsidRPr="00421490" w:rsidRDefault="004E0F3A" w:rsidP="00DD2A7D">
            <w:pPr>
              <w:rPr>
                <w:b/>
                <w:i/>
                <w:sz w:val="20"/>
                <w:szCs w:val="20"/>
                <w:u w:val="single"/>
              </w:rPr>
            </w:pPr>
            <w:r w:rsidRPr="00421490">
              <w:rPr>
                <w:b/>
                <w:i/>
                <w:sz w:val="20"/>
                <w:szCs w:val="20"/>
                <w:u w:val="single"/>
              </w:rPr>
              <w:t>Продукт:</w:t>
            </w:r>
          </w:p>
          <w:p w:rsidR="004E0F3A" w:rsidRPr="00421490" w:rsidRDefault="004E0F3A" w:rsidP="00DD2A7D">
            <w:pPr>
              <w:rPr>
                <w:sz w:val="20"/>
                <w:szCs w:val="20"/>
              </w:rPr>
            </w:pPr>
            <w:r w:rsidRPr="00421490">
              <w:rPr>
                <w:sz w:val="20"/>
                <w:szCs w:val="20"/>
              </w:rPr>
              <w:t>И</w:t>
            </w:r>
            <w:r>
              <w:rPr>
                <w:sz w:val="20"/>
                <w:szCs w:val="20"/>
              </w:rPr>
              <w:t>ПС</w:t>
            </w:r>
            <w:r w:rsidRPr="00421490">
              <w:rPr>
                <w:sz w:val="20"/>
                <w:szCs w:val="20"/>
              </w:rPr>
              <w:t>. Начислена сумма выплаты.</w:t>
            </w:r>
          </w:p>
          <w:p w:rsidR="004E0F3A" w:rsidRPr="00421490" w:rsidRDefault="004E0F3A" w:rsidP="00DD2A7D">
            <w:pPr>
              <w:rPr>
                <w:b/>
                <w:i/>
                <w:sz w:val="20"/>
                <w:szCs w:val="20"/>
                <w:u w:val="single"/>
              </w:rPr>
            </w:pPr>
            <w:r w:rsidRPr="00421490">
              <w:rPr>
                <w:b/>
                <w:i/>
                <w:sz w:val="20"/>
                <w:szCs w:val="20"/>
                <w:u w:val="single"/>
              </w:rPr>
              <w:t>Требование:</w:t>
            </w:r>
          </w:p>
          <w:p w:rsidR="004E0F3A" w:rsidRPr="00421490" w:rsidRDefault="004E0F3A" w:rsidP="00DD2A7D">
            <w:pPr>
              <w:jc w:val="both"/>
              <w:rPr>
                <w:sz w:val="20"/>
                <w:szCs w:val="20"/>
              </w:rPr>
            </w:pPr>
            <w:r>
              <w:rPr>
                <w:sz w:val="20"/>
                <w:szCs w:val="20"/>
              </w:rPr>
              <w:t>Выплата пенсии осуществляется перечислением в кредитные учреждения РФ либо почтовым переводом. При выплате пенсия подлежит налогообложению у источника выплаты.</w:t>
            </w:r>
          </w:p>
        </w:tc>
      </w:tr>
    </w:tbl>
    <w:p w:rsidR="004E0F3A" w:rsidRDefault="004E0F3A" w:rsidP="004E0F3A">
      <w:pPr>
        <w:rPr>
          <w:highlight w:val="yellow"/>
        </w:rPr>
      </w:pPr>
    </w:p>
    <w:p w:rsidR="004E0F3A" w:rsidRDefault="004E0F3A" w:rsidP="004E0F3A">
      <w:pPr>
        <w:rPr>
          <w:highlight w:val="yellow"/>
        </w:rPr>
        <w:sectPr w:rsidR="004E0F3A" w:rsidSect="00DD2A7D">
          <w:headerReference w:type="even" r:id="rId50"/>
          <w:headerReference w:type="default" r:id="rId51"/>
          <w:headerReference w:type="first" r:id="rId52"/>
          <w:endnotePr>
            <w:numFmt w:val="decimal"/>
          </w:endnotePr>
          <w:pgSz w:w="11906" w:h="16838" w:code="9"/>
          <w:pgMar w:top="510" w:right="1021" w:bottom="567" w:left="1247" w:header="737" w:footer="680" w:gutter="0"/>
          <w:cols w:space="708"/>
          <w:docGrid w:linePitch="360"/>
        </w:sectPr>
      </w:pPr>
    </w:p>
    <w:p w:rsidR="004E0F3A" w:rsidRPr="00FC3BF7" w:rsidRDefault="004E0F3A" w:rsidP="004E0F3A">
      <w:pPr>
        <w:pStyle w:val="S1"/>
        <w:ind w:left="0" w:firstLine="0"/>
      </w:pPr>
      <w:bookmarkStart w:id="57" w:name="_Toc179261349"/>
      <w:bookmarkStart w:id="58" w:name="_Toc247422187"/>
      <w:bookmarkStart w:id="59" w:name="_Toc301445193"/>
      <w:bookmarkStart w:id="60" w:name="_Toc420502926"/>
      <w:r w:rsidRPr="00FC3BF7">
        <w:lastRenderedPageBreak/>
        <w:t>ссылки</w:t>
      </w:r>
      <w:bookmarkEnd w:id="57"/>
      <w:bookmarkEnd w:id="58"/>
      <w:bookmarkEnd w:id="59"/>
      <w:bookmarkEnd w:id="60"/>
    </w:p>
    <w:p w:rsidR="004E0F3A" w:rsidRPr="006A5227" w:rsidRDefault="004E0F3A" w:rsidP="004E0F3A">
      <w:pPr>
        <w:ind w:left="737" w:hanging="737"/>
        <w:jc w:val="both"/>
        <w:rPr>
          <w:highlight w:val="yellow"/>
        </w:rPr>
      </w:pPr>
    </w:p>
    <w:p w:rsidR="004E0F3A" w:rsidRPr="00140002" w:rsidRDefault="004E0F3A" w:rsidP="004E0F3A"/>
    <w:p w:rsidR="004E0F3A" w:rsidRDefault="004E0F3A" w:rsidP="007E70C4">
      <w:pPr>
        <w:numPr>
          <w:ilvl w:val="0"/>
          <w:numId w:val="28"/>
        </w:numPr>
        <w:tabs>
          <w:tab w:val="left" w:pos="567"/>
        </w:tabs>
        <w:ind w:left="0" w:firstLine="0"/>
        <w:jc w:val="both"/>
      </w:pPr>
      <w:r w:rsidRPr="00140002">
        <w:t>Трудовой кодекс Российской Федерации от 30.12.2001 № 197-ФЗ.</w:t>
      </w:r>
    </w:p>
    <w:p w:rsidR="004E0F3A" w:rsidRDefault="004E0F3A" w:rsidP="004E0F3A">
      <w:pPr>
        <w:tabs>
          <w:tab w:val="left" w:pos="426"/>
        </w:tabs>
        <w:jc w:val="both"/>
      </w:pPr>
    </w:p>
    <w:p w:rsidR="004E0F3A" w:rsidRDefault="004E0F3A" w:rsidP="007E70C4">
      <w:pPr>
        <w:numPr>
          <w:ilvl w:val="0"/>
          <w:numId w:val="28"/>
        </w:numPr>
        <w:tabs>
          <w:tab w:val="left" w:pos="567"/>
        </w:tabs>
        <w:ind w:left="567" w:hanging="567"/>
        <w:jc w:val="both"/>
      </w:pPr>
      <w:r w:rsidRPr="00140002">
        <w:t>Федеральный закон от 07.05.1998 № 75-ФЗ «О негосударственных пенсионных фондах».</w:t>
      </w:r>
    </w:p>
    <w:p w:rsidR="004E0F3A" w:rsidRDefault="004E0F3A" w:rsidP="004E0F3A">
      <w:pPr>
        <w:tabs>
          <w:tab w:val="left" w:pos="426"/>
        </w:tabs>
        <w:jc w:val="both"/>
      </w:pPr>
    </w:p>
    <w:p w:rsidR="004E0F3A" w:rsidRDefault="004E0F3A" w:rsidP="007E70C4">
      <w:pPr>
        <w:numPr>
          <w:ilvl w:val="0"/>
          <w:numId w:val="28"/>
        </w:numPr>
        <w:tabs>
          <w:tab w:val="left" w:pos="567"/>
        </w:tabs>
        <w:ind w:left="567" w:hanging="567"/>
        <w:jc w:val="both"/>
      </w:pPr>
      <w:r>
        <w:t>Положение об особенностях порядка исчисления средней заработной платы, утвержденное п</w:t>
      </w:r>
      <w:r w:rsidRPr="00140002">
        <w:t>остановление</w:t>
      </w:r>
      <w:r>
        <w:t>м</w:t>
      </w:r>
      <w:r w:rsidRPr="00140002">
        <w:t xml:space="preserve"> Правительства РФ от 24.12.2007 № 922</w:t>
      </w:r>
      <w:r>
        <w:t>.</w:t>
      </w:r>
    </w:p>
    <w:p w:rsidR="004E0F3A" w:rsidRDefault="004E0F3A" w:rsidP="004E0F3A">
      <w:pPr>
        <w:pStyle w:val="aff1"/>
      </w:pPr>
    </w:p>
    <w:p w:rsidR="004E0F3A" w:rsidRDefault="004E0F3A" w:rsidP="007E70C4">
      <w:pPr>
        <w:numPr>
          <w:ilvl w:val="0"/>
          <w:numId w:val="28"/>
        </w:numPr>
        <w:tabs>
          <w:tab w:val="left" w:pos="567"/>
        </w:tabs>
        <w:ind w:left="567" w:hanging="567"/>
        <w:jc w:val="both"/>
      </w:pPr>
      <w:r>
        <w:rPr>
          <w:color w:val="000000"/>
        </w:rPr>
        <w:t>Стандарт</w:t>
      </w:r>
      <w:r w:rsidRPr="00C34E3C">
        <w:rPr>
          <w:color w:val="000000"/>
        </w:rPr>
        <w:t xml:space="preserve"> Компании «Основные принципы</w:t>
      </w:r>
      <w:r>
        <w:rPr>
          <w:color w:val="000000"/>
        </w:rPr>
        <w:t xml:space="preserve"> бизнес-</w:t>
      </w:r>
      <w:r w:rsidRPr="00C34E3C">
        <w:rPr>
          <w:color w:val="000000"/>
        </w:rPr>
        <w:t xml:space="preserve">планирования и бюджетирования» </w:t>
      </w:r>
      <w:r w:rsidRPr="00BB3B8A">
        <w:rPr>
          <w:color w:val="000000"/>
        </w:rPr>
        <w:t>№ П3-10 С-0003</w:t>
      </w:r>
      <w:r w:rsidRPr="000C0316">
        <w:t xml:space="preserve"> </w:t>
      </w:r>
      <w:r w:rsidRPr="003C5FA4">
        <w:t xml:space="preserve">версия 2.00, утвержденный решением Правления </w:t>
      </w:r>
      <w:r w:rsidR="00A53515">
        <w:t>О</w:t>
      </w:r>
      <w:r w:rsidRPr="003C5FA4">
        <w:t>АО «НК» Роснефть» 22.06.2015 (протокол от 22.06.2015 №</w:t>
      </w:r>
      <w:r>
        <w:t xml:space="preserve"> </w:t>
      </w:r>
      <w:r w:rsidRPr="003C5FA4">
        <w:t>Пр-ИС-24п)</w:t>
      </w:r>
      <w:r>
        <w:t>, введенный в действие п</w:t>
      </w:r>
      <w:r w:rsidRPr="00F90B78">
        <w:t>риказ</w:t>
      </w:r>
      <w:r>
        <w:t xml:space="preserve">ом </w:t>
      </w:r>
      <w:r w:rsidR="00A53515">
        <w:t>О</w:t>
      </w:r>
      <w:r>
        <w:t>АО «НК «Роснефть»</w:t>
      </w:r>
      <w:r w:rsidRPr="00F90B78">
        <w:t xml:space="preserve"> от 10.09.2015 №</w:t>
      </w:r>
      <w:r>
        <w:t xml:space="preserve"> </w:t>
      </w:r>
      <w:r w:rsidRPr="00F90B78">
        <w:t>403</w:t>
      </w:r>
      <w:r>
        <w:t>.</w:t>
      </w:r>
    </w:p>
    <w:p w:rsidR="004E0F3A" w:rsidRDefault="004E0F3A" w:rsidP="004E0F3A">
      <w:pPr>
        <w:pStyle w:val="aff1"/>
        <w:ind w:left="0"/>
      </w:pPr>
    </w:p>
    <w:p w:rsidR="004E0F3A" w:rsidRDefault="004E0F3A" w:rsidP="007E70C4">
      <w:pPr>
        <w:numPr>
          <w:ilvl w:val="0"/>
          <w:numId w:val="28"/>
        </w:numPr>
        <w:tabs>
          <w:tab w:val="left" w:pos="567"/>
        </w:tabs>
        <w:ind w:left="567" w:hanging="567"/>
        <w:jc w:val="both"/>
      </w:pPr>
      <w:r w:rsidRPr="000D5CF3">
        <w:t>Положени</w:t>
      </w:r>
      <w:r>
        <w:t>е Компании</w:t>
      </w:r>
      <w:r w:rsidRPr="00140002">
        <w:t xml:space="preserve"> «Порядок организации деятельности Комисси</w:t>
      </w:r>
      <w:r>
        <w:t>и</w:t>
      </w:r>
      <w:r w:rsidRPr="00140002">
        <w:t xml:space="preserve"> по негосударственному пенсионному обеспечению работников </w:t>
      </w:r>
      <w:r w:rsidR="00A05FFC">
        <w:t>О</w:t>
      </w:r>
      <w:r w:rsidRPr="00140002">
        <w:t xml:space="preserve">АО «НК «Роснефть» и его дочерних и зависимых обществ» № П3-09 Р-0013 версия 2.00, утвержденное приказом </w:t>
      </w:r>
      <w:r w:rsidR="00A05FFC">
        <w:t>О</w:t>
      </w:r>
      <w:r w:rsidRPr="00140002">
        <w:t>АО</w:t>
      </w:r>
      <w:r>
        <w:t> </w:t>
      </w:r>
      <w:r w:rsidRPr="00140002">
        <w:t>«НК «Роснефть» от 15.02.2012 № 80.</w:t>
      </w:r>
    </w:p>
    <w:p w:rsidR="004E0F3A" w:rsidRDefault="004E0F3A" w:rsidP="004E0F3A">
      <w:pPr>
        <w:tabs>
          <w:tab w:val="left" w:pos="360"/>
        </w:tabs>
        <w:ind w:firstLine="425"/>
      </w:pPr>
    </w:p>
    <w:p w:rsidR="004E0F3A" w:rsidRPr="00FC3BF7" w:rsidRDefault="004E0F3A" w:rsidP="004E0F3A">
      <w:pPr>
        <w:pStyle w:val="S1"/>
        <w:ind w:left="0" w:firstLine="0"/>
      </w:pPr>
      <w:bookmarkStart w:id="61" w:name="_Toc179261350"/>
      <w:bookmarkStart w:id="62" w:name="_Toc420502927"/>
      <w:r w:rsidRPr="00FC3BF7">
        <w:lastRenderedPageBreak/>
        <w:t>РЕГИСТРАЦИЯ ИЗМЕНЕНИЙ ЛОКАЛЬНОГО НОРМАТИВНОГО ДОКУМЕНТА</w:t>
      </w:r>
      <w:bookmarkEnd w:id="61"/>
      <w:bookmarkEnd w:id="62"/>
    </w:p>
    <w:p w:rsidR="004E0F3A" w:rsidRDefault="004E0F3A" w:rsidP="004E0F3A">
      <w:pPr>
        <w:ind w:left="737" w:hanging="737"/>
        <w:jc w:val="both"/>
      </w:pPr>
    </w:p>
    <w:p w:rsidR="004E0F3A" w:rsidRDefault="004E0F3A" w:rsidP="004E0F3A">
      <w:pPr>
        <w:ind w:left="737" w:hanging="737"/>
        <w:jc w:val="both"/>
      </w:pPr>
    </w:p>
    <w:p w:rsidR="004E0F3A" w:rsidRPr="001C339A"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6</w:t>
      </w:r>
      <w:r w:rsidR="00B52AE3">
        <w:rPr>
          <w:noProof/>
        </w:rPr>
        <w:fldChar w:fldCharType="end"/>
      </w:r>
    </w:p>
    <w:p w:rsidR="004E0F3A" w:rsidRDefault="004E0F3A" w:rsidP="004E0F3A">
      <w:pPr>
        <w:pStyle w:val="S6"/>
        <w:spacing w:after="60"/>
        <w:rPr>
          <w:rFonts w:cs="Arial"/>
        </w:rPr>
      </w:pPr>
      <w:r w:rsidRPr="001C339A">
        <w:rPr>
          <w:rFonts w:cs="Arial"/>
        </w:rPr>
        <w:t xml:space="preserve">Перечень изменений </w:t>
      </w:r>
      <w:r>
        <w:rPr>
          <w:rFonts w:cs="Arial"/>
        </w:rPr>
        <w:t>Стандарта Компании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1"/>
        <w:gridCol w:w="2896"/>
        <w:gridCol w:w="1221"/>
        <w:gridCol w:w="1454"/>
        <w:gridCol w:w="1260"/>
        <w:gridCol w:w="2132"/>
      </w:tblGrid>
      <w:tr w:rsidR="004E0F3A" w:rsidRPr="00940CD0" w:rsidTr="00DD2A7D">
        <w:tc>
          <w:tcPr>
            <w:tcW w:w="452" w:type="pct"/>
            <w:tcBorders>
              <w:top w:val="single" w:sz="12" w:space="0" w:color="auto"/>
              <w:left w:val="single" w:sz="12"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Версия</w:t>
            </w:r>
          </w:p>
        </w:tc>
        <w:tc>
          <w:tcPr>
            <w:tcW w:w="1522"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наименование документа</w:t>
            </w:r>
          </w:p>
        </w:tc>
        <w:tc>
          <w:tcPr>
            <w:tcW w:w="636"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номер документа</w:t>
            </w:r>
          </w:p>
        </w:tc>
        <w:tc>
          <w:tcPr>
            <w:tcW w:w="73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Дата утверждения</w:t>
            </w:r>
          </w:p>
        </w:tc>
        <w:tc>
          <w:tcPr>
            <w:tcW w:w="72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Дата ввода в действие</w:t>
            </w:r>
          </w:p>
        </w:tc>
        <w:tc>
          <w:tcPr>
            <w:tcW w:w="924" w:type="pct"/>
            <w:tcBorders>
              <w:top w:val="single" w:sz="12" w:space="0" w:color="auto"/>
              <w:left w:val="single" w:sz="6" w:space="0" w:color="auto"/>
              <w:bottom w:val="single" w:sz="12" w:space="0" w:color="auto"/>
              <w:right w:val="single" w:sz="12"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sidRPr="00940CD0">
              <w:rPr>
                <w:rFonts w:ascii="Arial" w:hAnsi="Arial" w:cs="Arial"/>
                <w:b/>
                <w:caps/>
                <w:sz w:val="16"/>
                <w:u w:color="000000"/>
              </w:rPr>
              <w:t>Реквизиты утвердившего документа</w:t>
            </w:r>
          </w:p>
        </w:tc>
      </w:tr>
      <w:tr w:rsidR="004E0F3A" w:rsidRPr="00940CD0" w:rsidTr="00DD2A7D">
        <w:tc>
          <w:tcPr>
            <w:tcW w:w="452" w:type="pct"/>
            <w:tcBorders>
              <w:top w:val="single" w:sz="12" w:space="0" w:color="auto"/>
              <w:left w:val="single" w:sz="12"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1</w:t>
            </w:r>
          </w:p>
        </w:tc>
        <w:tc>
          <w:tcPr>
            <w:tcW w:w="1522"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2</w:t>
            </w:r>
          </w:p>
        </w:tc>
        <w:tc>
          <w:tcPr>
            <w:tcW w:w="636"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3</w:t>
            </w:r>
          </w:p>
        </w:tc>
        <w:tc>
          <w:tcPr>
            <w:tcW w:w="73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4</w:t>
            </w:r>
          </w:p>
        </w:tc>
        <w:tc>
          <w:tcPr>
            <w:tcW w:w="72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5</w:t>
            </w:r>
          </w:p>
        </w:tc>
        <w:tc>
          <w:tcPr>
            <w:tcW w:w="924" w:type="pct"/>
            <w:tcBorders>
              <w:top w:val="single" w:sz="12" w:space="0" w:color="auto"/>
              <w:left w:val="single" w:sz="6" w:space="0" w:color="auto"/>
              <w:bottom w:val="single" w:sz="12" w:space="0" w:color="auto"/>
              <w:right w:val="single" w:sz="12" w:space="0" w:color="auto"/>
            </w:tcBorders>
            <w:shd w:val="clear" w:color="auto" w:fill="FFD200"/>
            <w:vAlign w:val="center"/>
          </w:tcPr>
          <w:p w:rsidR="004E0F3A" w:rsidRPr="00940CD0" w:rsidRDefault="004E0F3A" w:rsidP="00DD2A7D">
            <w:pPr>
              <w:spacing w:before="20" w:after="20"/>
              <w:jc w:val="center"/>
              <w:rPr>
                <w:rFonts w:ascii="Arial" w:hAnsi="Arial" w:cs="Arial"/>
                <w:b/>
                <w:caps/>
                <w:sz w:val="16"/>
                <w:u w:color="000000"/>
              </w:rPr>
            </w:pPr>
            <w:r>
              <w:rPr>
                <w:rFonts w:ascii="Arial" w:hAnsi="Arial" w:cs="Arial"/>
                <w:b/>
                <w:caps/>
                <w:sz w:val="16"/>
                <w:u w:color="000000"/>
              </w:rPr>
              <w:t>6</w:t>
            </w:r>
          </w:p>
        </w:tc>
      </w:tr>
      <w:tr w:rsidR="004E0F3A" w:rsidRPr="005C6062" w:rsidTr="00DD2A7D">
        <w:tc>
          <w:tcPr>
            <w:tcW w:w="452" w:type="pct"/>
            <w:tcBorders>
              <w:top w:val="single" w:sz="12" w:space="0" w:color="auto"/>
              <w:left w:val="single" w:sz="12" w:space="0" w:color="auto"/>
              <w:bottom w:val="single" w:sz="6" w:space="0" w:color="auto"/>
              <w:right w:val="single" w:sz="6" w:space="0" w:color="auto"/>
            </w:tcBorders>
            <w:shd w:val="clear" w:color="auto" w:fill="auto"/>
          </w:tcPr>
          <w:p w:rsidR="004E0F3A" w:rsidRPr="005C6062" w:rsidRDefault="004E0F3A" w:rsidP="00DD2A7D">
            <w:pPr>
              <w:rPr>
                <w:sz w:val="20"/>
                <w:szCs w:val="20"/>
              </w:rPr>
            </w:pPr>
            <w:r>
              <w:rPr>
                <w:sz w:val="20"/>
                <w:szCs w:val="20"/>
              </w:rPr>
              <w:t>1.00</w:t>
            </w:r>
          </w:p>
        </w:tc>
        <w:tc>
          <w:tcPr>
            <w:tcW w:w="1522" w:type="pct"/>
            <w:tcBorders>
              <w:top w:val="single" w:sz="12" w:space="0" w:color="auto"/>
              <w:left w:val="single" w:sz="6" w:space="0" w:color="auto"/>
              <w:bottom w:val="single" w:sz="6" w:space="0" w:color="auto"/>
              <w:right w:val="single" w:sz="6" w:space="0" w:color="auto"/>
            </w:tcBorders>
            <w:shd w:val="clear" w:color="auto" w:fill="auto"/>
          </w:tcPr>
          <w:p w:rsidR="004E0F3A" w:rsidRPr="00C869E0" w:rsidRDefault="004E0F3A" w:rsidP="00DD2A7D">
            <w:pPr>
              <w:rPr>
                <w:sz w:val="20"/>
                <w:szCs w:val="20"/>
              </w:rPr>
            </w:pPr>
            <w:r>
              <w:rPr>
                <w:sz w:val="20"/>
                <w:szCs w:val="20"/>
              </w:rPr>
              <w:t>Стандарт Компании «</w:t>
            </w:r>
            <w:r w:rsidRPr="00C869E0">
              <w:rPr>
                <w:sz w:val="20"/>
                <w:szCs w:val="20"/>
              </w:rPr>
              <w:t>О негосударственном пенсионном обеспечении работников открытого акционерного общества «Нефтяная компания «Роснефть» и его дочерних (зависимых) обществ</w:t>
            </w:r>
            <w:r>
              <w:rPr>
                <w:sz w:val="20"/>
                <w:szCs w:val="20"/>
              </w:rPr>
              <w:t>»</w:t>
            </w:r>
          </w:p>
        </w:tc>
        <w:tc>
          <w:tcPr>
            <w:tcW w:w="636" w:type="pct"/>
            <w:tcBorders>
              <w:top w:val="single" w:sz="12" w:space="0" w:color="auto"/>
              <w:left w:val="single" w:sz="6" w:space="0" w:color="auto"/>
              <w:bottom w:val="single" w:sz="6" w:space="0" w:color="auto"/>
              <w:right w:val="single" w:sz="6" w:space="0" w:color="auto"/>
            </w:tcBorders>
            <w:shd w:val="clear" w:color="auto" w:fill="auto"/>
          </w:tcPr>
          <w:p w:rsidR="004E0F3A" w:rsidRPr="00C869E0" w:rsidRDefault="004E0F3A" w:rsidP="00DD2A7D">
            <w:pPr>
              <w:rPr>
                <w:sz w:val="20"/>
                <w:szCs w:val="20"/>
              </w:rPr>
            </w:pPr>
            <w:r w:rsidRPr="00C869E0">
              <w:rPr>
                <w:sz w:val="20"/>
                <w:szCs w:val="20"/>
              </w:rPr>
              <w:t>П3-09 СЦ-007</w:t>
            </w:r>
          </w:p>
        </w:tc>
        <w:tc>
          <w:tcPr>
            <w:tcW w:w="738" w:type="pct"/>
            <w:tcBorders>
              <w:top w:val="single" w:sz="12" w:space="0" w:color="auto"/>
              <w:left w:val="single" w:sz="6" w:space="0" w:color="auto"/>
              <w:bottom w:val="single" w:sz="6" w:space="0" w:color="auto"/>
              <w:right w:val="single" w:sz="6" w:space="0" w:color="auto"/>
            </w:tcBorders>
            <w:shd w:val="clear" w:color="auto" w:fill="auto"/>
          </w:tcPr>
          <w:p w:rsidR="004E0F3A" w:rsidRPr="005C6062" w:rsidRDefault="004E0F3A" w:rsidP="00DD2A7D">
            <w:pPr>
              <w:rPr>
                <w:sz w:val="20"/>
                <w:szCs w:val="20"/>
              </w:rPr>
            </w:pPr>
            <w:r w:rsidRPr="00E233C6">
              <w:rPr>
                <w:sz w:val="20"/>
                <w:szCs w:val="20"/>
              </w:rPr>
              <w:t>05.10.2007</w:t>
            </w:r>
          </w:p>
        </w:tc>
        <w:tc>
          <w:tcPr>
            <w:tcW w:w="728" w:type="pct"/>
            <w:tcBorders>
              <w:top w:val="single" w:sz="12" w:space="0" w:color="auto"/>
              <w:left w:val="single" w:sz="6" w:space="0" w:color="auto"/>
              <w:bottom w:val="single" w:sz="6" w:space="0" w:color="auto"/>
              <w:right w:val="single" w:sz="6" w:space="0" w:color="auto"/>
            </w:tcBorders>
            <w:shd w:val="clear" w:color="auto" w:fill="auto"/>
          </w:tcPr>
          <w:p w:rsidR="004E0F3A" w:rsidRPr="005C6062" w:rsidRDefault="004E0F3A" w:rsidP="00DD2A7D">
            <w:pPr>
              <w:rPr>
                <w:sz w:val="20"/>
                <w:szCs w:val="20"/>
              </w:rPr>
            </w:pPr>
            <w:r w:rsidRPr="00E233C6">
              <w:rPr>
                <w:sz w:val="20"/>
                <w:szCs w:val="20"/>
              </w:rPr>
              <w:t>05.10.2007</w:t>
            </w:r>
          </w:p>
        </w:tc>
        <w:tc>
          <w:tcPr>
            <w:tcW w:w="924" w:type="pct"/>
            <w:tcBorders>
              <w:top w:val="single" w:sz="12" w:space="0" w:color="auto"/>
              <w:left w:val="single" w:sz="6" w:space="0" w:color="auto"/>
              <w:bottom w:val="single" w:sz="6" w:space="0" w:color="auto"/>
              <w:right w:val="single" w:sz="12" w:space="0" w:color="auto"/>
            </w:tcBorders>
            <w:shd w:val="clear" w:color="auto" w:fill="auto"/>
          </w:tcPr>
          <w:p w:rsidR="004E0F3A" w:rsidRPr="005C6062" w:rsidRDefault="004E0F3A" w:rsidP="00BB271A">
            <w:pPr>
              <w:rPr>
                <w:sz w:val="20"/>
                <w:szCs w:val="20"/>
              </w:rPr>
            </w:pPr>
            <w:r w:rsidRPr="00E233C6">
              <w:rPr>
                <w:sz w:val="20"/>
                <w:szCs w:val="20"/>
              </w:rPr>
              <w:t>Приказ</w:t>
            </w:r>
            <w:r>
              <w:rPr>
                <w:sz w:val="20"/>
                <w:szCs w:val="20"/>
              </w:rPr>
              <w:t xml:space="preserve"> </w:t>
            </w:r>
            <w:r w:rsidR="008F4D29">
              <w:rPr>
                <w:sz w:val="20"/>
                <w:szCs w:val="20"/>
              </w:rPr>
              <w:t>О</w:t>
            </w:r>
            <w:r>
              <w:rPr>
                <w:sz w:val="20"/>
                <w:szCs w:val="20"/>
              </w:rPr>
              <w:t>АО «НК «Роснефть»</w:t>
            </w:r>
            <w:r w:rsidRPr="00E233C6">
              <w:rPr>
                <w:sz w:val="20"/>
                <w:szCs w:val="20"/>
              </w:rPr>
              <w:t xml:space="preserve"> от 05.10.2007</w:t>
            </w:r>
            <w:r>
              <w:rPr>
                <w:sz w:val="20"/>
                <w:szCs w:val="20"/>
              </w:rPr>
              <w:t xml:space="preserve"> № </w:t>
            </w:r>
            <w:r w:rsidRPr="00E233C6">
              <w:rPr>
                <w:sz w:val="20"/>
                <w:szCs w:val="20"/>
              </w:rPr>
              <w:t>489</w:t>
            </w:r>
          </w:p>
        </w:tc>
      </w:tr>
      <w:tr w:rsidR="004E0F3A" w:rsidRPr="005C6062" w:rsidTr="00DD2A7D">
        <w:tc>
          <w:tcPr>
            <w:tcW w:w="452" w:type="pct"/>
            <w:tcBorders>
              <w:top w:val="single" w:sz="6" w:space="0" w:color="auto"/>
              <w:left w:val="single" w:sz="12" w:space="0" w:color="auto"/>
              <w:bottom w:val="single" w:sz="6" w:space="0" w:color="auto"/>
              <w:right w:val="single" w:sz="6" w:space="0" w:color="auto"/>
            </w:tcBorders>
            <w:shd w:val="clear" w:color="auto" w:fill="auto"/>
          </w:tcPr>
          <w:p w:rsidR="004E0F3A" w:rsidRPr="005C6062" w:rsidRDefault="004E0F3A" w:rsidP="00DD2A7D">
            <w:pPr>
              <w:rPr>
                <w:sz w:val="20"/>
                <w:szCs w:val="20"/>
              </w:rPr>
            </w:pPr>
            <w:r>
              <w:rPr>
                <w:sz w:val="20"/>
                <w:szCs w:val="20"/>
              </w:rPr>
              <w:t>1.01</w:t>
            </w:r>
          </w:p>
        </w:tc>
        <w:tc>
          <w:tcPr>
            <w:tcW w:w="1522" w:type="pct"/>
            <w:tcBorders>
              <w:top w:val="single" w:sz="6" w:space="0" w:color="auto"/>
              <w:left w:val="single" w:sz="6" w:space="0" w:color="auto"/>
              <w:bottom w:val="single" w:sz="6" w:space="0" w:color="auto"/>
              <w:right w:val="single" w:sz="6" w:space="0" w:color="auto"/>
            </w:tcBorders>
            <w:shd w:val="clear" w:color="auto" w:fill="auto"/>
          </w:tcPr>
          <w:p w:rsidR="004E0F3A" w:rsidRPr="00C869E0" w:rsidRDefault="004E0F3A" w:rsidP="00DD2A7D">
            <w:pPr>
              <w:rPr>
                <w:sz w:val="20"/>
                <w:szCs w:val="20"/>
              </w:rPr>
            </w:pPr>
            <w:r>
              <w:rPr>
                <w:sz w:val="20"/>
                <w:szCs w:val="20"/>
              </w:rPr>
              <w:t>Стандарт Компании «</w:t>
            </w:r>
            <w:r w:rsidRPr="00C869E0">
              <w:rPr>
                <w:sz w:val="20"/>
                <w:szCs w:val="20"/>
              </w:rPr>
              <w:t>Негосударственное пенсионное обеспечение работников открытого акционерного общества «Нефтяная компания «Роснефть» и его дочерних (зависимых) обществ</w:t>
            </w:r>
            <w:r>
              <w:rPr>
                <w:sz w:val="20"/>
                <w:szCs w:val="20"/>
              </w:rPr>
              <w:t>»</w:t>
            </w:r>
          </w:p>
        </w:tc>
        <w:tc>
          <w:tcPr>
            <w:tcW w:w="636" w:type="pct"/>
            <w:tcBorders>
              <w:top w:val="single" w:sz="6" w:space="0" w:color="auto"/>
              <w:left w:val="single" w:sz="6" w:space="0" w:color="auto"/>
              <w:bottom w:val="single" w:sz="6" w:space="0" w:color="auto"/>
              <w:right w:val="single" w:sz="6" w:space="0" w:color="auto"/>
            </w:tcBorders>
            <w:shd w:val="clear" w:color="auto" w:fill="auto"/>
          </w:tcPr>
          <w:p w:rsidR="004E0F3A" w:rsidRPr="00C869E0" w:rsidRDefault="004E0F3A" w:rsidP="00DD2A7D">
            <w:pPr>
              <w:rPr>
                <w:sz w:val="20"/>
                <w:szCs w:val="20"/>
              </w:rPr>
            </w:pPr>
            <w:r w:rsidRPr="00C869E0">
              <w:rPr>
                <w:sz w:val="20"/>
                <w:szCs w:val="20"/>
              </w:rPr>
              <w:t>П3-09 СЦ-007</w:t>
            </w:r>
          </w:p>
        </w:tc>
        <w:tc>
          <w:tcPr>
            <w:tcW w:w="738" w:type="pct"/>
            <w:tcBorders>
              <w:top w:val="single" w:sz="6" w:space="0" w:color="auto"/>
              <w:left w:val="single" w:sz="6" w:space="0" w:color="auto"/>
              <w:bottom w:val="single" w:sz="6" w:space="0" w:color="auto"/>
              <w:right w:val="single" w:sz="6" w:space="0" w:color="auto"/>
            </w:tcBorders>
            <w:shd w:val="clear" w:color="auto" w:fill="auto"/>
          </w:tcPr>
          <w:p w:rsidR="004E0F3A" w:rsidRPr="005C6062" w:rsidRDefault="004E0F3A" w:rsidP="00DD2A7D">
            <w:pPr>
              <w:rPr>
                <w:sz w:val="20"/>
                <w:szCs w:val="20"/>
              </w:rPr>
            </w:pPr>
            <w:r w:rsidRPr="00E233C6">
              <w:rPr>
                <w:sz w:val="20"/>
                <w:szCs w:val="20"/>
              </w:rPr>
              <w:t>15.05.2008</w:t>
            </w:r>
          </w:p>
        </w:tc>
        <w:tc>
          <w:tcPr>
            <w:tcW w:w="728" w:type="pct"/>
            <w:tcBorders>
              <w:top w:val="single" w:sz="6" w:space="0" w:color="auto"/>
              <w:left w:val="single" w:sz="6" w:space="0" w:color="auto"/>
              <w:bottom w:val="single" w:sz="6" w:space="0" w:color="auto"/>
              <w:right w:val="single" w:sz="6" w:space="0" w:color="auto"/>
            </w:tcBorders>
            <w:shd w:val="clear" w:color="auto" w:fill="auto"/>
          </w:tcPr>
          <w:p w:rsidR="004E0F3A" w:rsidRPr="005C6062" w:rsidRDefault="004E0F3A" w:rsidP="00DD2A7D">
            <w:pPr>
              <w:rPr>
                <w:sz w:val="20"/>
                <w:szCs w:val="20"/>
              </w:rPr>
            </w:pPr>
            <w:r w:rsidRPr="00E233C6">
              <w:rPr>
                <w:sz w:val="20"/>
                <w:szCs w:val="20"/>
              </w:rPr>
              <w:t>15.05.2008</w:t>
            </w:r>
          </w:p>
        </w:tc>
        <w:tc>
          <w:tcPr>
            <w:tcW w:w="924" w:type="pct"/>
            <w:tcBorders>
              <w:top w:val="single" w:sz="6" w:space="0" w:color="auto"/>
              <w:left w:val="single" w:sz="6" w:space="0" w:color="auto"/>
              <w:bottom w:val="single" w:sz="6" w:space="0" w:color="auto"/>
              <w:right w:val="single" w:sz="12" w:space="0" w:color="auto"/>
            </w:tcBorders>
            <w:shd w:val="clear" w:color="auto" w:fill="auto"/>
          </w:tcPr>
          <w:p w:rsidR="004E0F3A" w:rsidRPr="005C6062" w:rsidRDefault="004E0F3A" w:rsidP="00BB271A">
            <w:pPr>
              <w:rPr>
                <w:sz w:val="20"/>
                <w:szCs w:val="20"/>
              </w:rPr>
            </w:pPr>
            <w:r>
              <w:rPr>
                <w:sz w:val="20"/>
                <w:szCs w:val="20"/>
              </w:rPr>
              <w:t xml:space="preserve">Приказ </w:t>
            </w:r>
            <w:r w:rsidR="008F4D29">
              <w:rPr>
                <w:sz w:val="20"/>
                <w:szCs w:val="20"/>
              </w:rPr>
              <w:t>О</w:t>
            </w:r>
            <w:r>
              <w:rPr>
                <w:sz w:val="20"/>
                <w:szCs w:val="20"/>
              </w:rPr>
              <w:t>АО «НК «Роснефть» от 15.05.2008 № 264</w:t>
            </w:r>
          </w:p>
        </w:tc>
      </w:tr>
      <w:tr w:rsidR="004E0F3A" w:rsidRPr="005C6062" w:rsidTr="00DD2A7D">
        <w:tc>
          <w:tcPr>
            <w:tcW w:w="452" w:type="pct"/>
            <w:tcBorders>
              <w:top w:val="single" w:sz="6" w:space="0" w:color="auto"/>
              <w:left w:val="single" w:sz="12" w:space="0" w:color="auto"/>
              <w:bottom w:val="single" w:sz="12" w:space="0" w:color="auto"/>
              <w:right w:val="single" w:sz="6" w:space="0" w:color="auto"/>
            </w:tcBorders>
            <w:shd w:val="clear" w:color="auto" w:fill="auto"/>
          </w:tcPr>
          <w:p w:rsidR="004E0F3A" w:rsidRDefault="004E0F3A" w:rsidP="00DD2A7D">
            <w:pPr>
              <w:rPr>
                <w:sz w:val="20"/>
                <w:szCs w:val="20"/>
              </w:rPr>
            </w:pPr>
            <w:r>
              <w:rPr>
                <w:sz w:val="20"/>
                <w:szCs w:val="20"/>
              </w:rPr>
              <w:t>2.00</w:t>
            </w:r>
          </w:p>
        </w:tc>
        <w:tc>
          <w:tcPr>
            <w:tcW w:w="1522" w:type="pct"/>
            <w:tcBorders>
              <w:top w:val="single" w:sz="6" w:space="0" w:color="auto"/>
              <w:left w:val="single" w:sz="6" w:space="0" w:color="auto"/>
              <w:bottom w:val="single" w:sz="12" w:space="0" w:color="auto"/>
              <w:right w:val="single" w:sz="6" w:space="0" w:color="auto"/>
            </w:tcBorders>
            <w:shd w:val="clear" w:color="auto" w:fill="auto"/>
          </w:tcPr>
          <w:p w:rsidR="004E0F3A" w:rsidRDefault="004E0F3A" w:rsidP="00DD2A7D">
            <w:pPr>
              <w:rPr>
                <w:sz w:val="20"/>
                <w:szCs w:val="20"/>
              </w:rPr>
            </w:pPr>
            <w:r>
              <w:rPr>
                <w:sz w:val="20"/>
                <w:szCs w:val="20"/>
              </w:rPr>
              <w:t>Стандарт Компании «Негосударственное пенсионное обеспечение работников ОАО «НК «Роснефть» и его дочерних и зависимых обществ»</w:t>
            </w:r>
          </w:p>
        </w:tc>
        <w:tc>
          <w:tcPr>
            <w:tcW w:w="636" w:type="pct"/>
            <w:tcBorders>
              <w:top w:val="single" w:sz="6" w:space="0" w:color="auto"/>
              <w:left w:val="single" w:sz="6" w:space="0" w:color="auto"/>
              <w:bottom w:val="single" w:sz="12" w:space="0" w:color="auto"/>
              <w:right w:val="single" w:sz="6" w:space="0" w:color="auto"/>
            </w:tcBorders>
            <w:shd w:val="clear" w:color="auto" w:fill="auto"/>
          </w:tcPr>
          <w:p w:rsidR="004E0F3A" w:rsidRDefault="004E0F3A" w:rsidP="00DD2A7D">
            <w:pPr>
              <w:rPr>
                <w:sz w:val="20"/>
                <w:szCs w:val="20"/>
              </w:rPr>
            </w:pPr>
            <w:r>
              <w:rPr>
                <w:sz w:val="20"/>
                <w:szCs w:val="20"/>
              </w:rPr>
              <w:t>П3-09 С-0007</w:t>
            </w:r>
          </w:p>
        </w:tc>
        <w:tc>
          <w:tcPr>
            <w:tcW w:w="738" w:type="pct"/>
            <w:tcBorders>
              <w:top w:val="single" w:sz="6" w:space="0" w:color="auto"/>
              <w:left w:val="single" w:sz="6" w:space="0" w:color="auto"/>
              <w:bottom w:val="single" w:sz="12" w:space="0" w:color="auto"/>
              <w:right w:val="single" w:sz="6" w:space="0" w:color="auto"/>
            </w:tcBorders>
            <w:shd w:val="clear" w:color="auto" w:fill="auto"/>
          </w:tcPr>
          <w:p w:rsidR="004E0F3A" w:rsidRPr="00E233C6" w:rsidRDefault="004E0F3A" w:rsidP="00DD2A7D">
            <w:pPr>
              <w:rPr>
                <w:sz w:val="20"/>
                <w:szCs w:val="20"/>
              </w:rPr>
            </w:pPr>
            <w:r>
              <w:rPr>
                <w:sz w:val="20"/>
                <w:szCs w:val="20"/>
              </w:rPr>
              <w:t>28.11.2011</w:t>
            </w:r>
          </w:p>
        </w:tc>
        <w:tc>
          <w:tcPr>
            <w:tcW w:w="728" w:type="pct"/>
            <w:tcBorders>
              <w:top w:val="single" w:sz="6" w:space="0" w:color="auto"/>
              <w:left w:val="single" w:sz="6" w:space="0" w:color="auto"/>
              <w:bottom w:val="single" w:sz="12" w:space="0" w:color="auto"/>
              <w:right w:val="single" w:sz="6" w:space="0" w:color="auto"/>
            </w:tcBorders>
            <w:shd w:val="clear" w:color="auto" w:fill="auto"/>
          </w:tcPr>
          <w:p w:rsidR="004E0F3A" w:rsidRPr="00E233C6" w:rsidRDefault="004E0F3A" w:rsidP="00DD2A7D">
            <w:pPr>
              <w:rPr>
                <w:sz w:val="20"/>
                <w:szCs w:val="20"/>
              </w:rPr>
            </w:pPr>
            <w:r>
              <w:rPr>
                <w:sz w:val="20"/>
                <w:szCs w:val="20"/>
              </w:rPr>
              <w:t>28.12.2011</w:t>
            </w:r>
          </w:p>
        </w:tc>
        <w:tc>
          <w:tcPr>
            <w:tcW w:w="924" w:type="pct"/>
            <w:tcBorders>
              <w:top w:val="single" w:sz="6" w:space="0" w:color="auto"/>
              <w:left w:val="single" w:sz="6" w:space="0" w:color="auto"/>
              <w:bottom w:val="single" w:sz="12" w:space="0" w:color="auto"/>
              <w:right w:val="single" w:sz="12" w:space="0" w:color="auto"/>
            </w:tcBorders>
            <w:shd w:val="clear" w:color="auto" w:fill="auto"/>
          </w:tcPr>
          <w:p w:rsidR="004E0F3A" w:rsidRDefault="004E0F3A" w:rsidP="00BB271A">
            <w:pPr>
              <w:rPr>
                <w:sz w:val="20"/>
                <w:szCs w:val="20"/>
              </w:rPr>
            </w:pPr>
            <w:r>
              <w:rPr>
                <w:sz w:val="20"/>
                <w:szCs w:val="20"/>
              </w:rPr>
              <w:t xml:space="preserve">Утвержден решением </w:t>
            </w:r>
            <w:r w:rsidRPr="000D5CF3">
              <w:rPr>
                <w:sz w:val="20"/>
                <w:szCs w:val="20"/>
              </w:rPr>
              <w:t>Правления</w:t>
            </w:r>
            <w:r w:rsidRPr="00F3102C">
              <w:rPr>
                <w:sz w:val="20"/>
                <w:szCs w:val="20"/>
              </w:rPr>
              <w:t xml:space="preserve"> </w:t>
            </w:r>
            <w:r w:rsidR="008F4D29">
              <w:rPr>
                <w:sz w:val="20"/>
                <w:szCs w:val="20"/>
              </w:rPr>
              <w:t>О</w:t>
            </w:r>
            <w:r w:rsidRPr="00F3102C">
              <w:rPr>
                <w:sz w:val="20"/>
                <w:szCs w:val="20"/>
              </w:rPr>
              <w:t>АО</w:t>
            </w:r>
            <w:r>
              <w:rPr>
                <w:sz w:val="20"/>
                <w:szCs w:val="20"/>
              </w:rPr>
              <w:t> </w:t>
            </w:r>
            <w:r w:rsidRPr="00F3102C">
              <w:rPr>
                <w:sz w:val="20"/>
                <w:szCs w:val="20"/>
              </w:rPr>
              <w:t>«НК</w:t>
            </w:r>
            <w:r>
              <w:rPr>
                <w:sz w:val="20"/>
                <w:szCs w:val="20"/>
              </w:rPr>
              <w:t> </w:t>
            </w:r>
            <w:r w:rsidRPr="00F3102C">
              <w:rPr>
                <w:sz w:val="20"/>
                <w:szCs w:val="20"/>
              </w:rPr>
              <w:t>«Роснефть»</w:t>
            </w:r>
            <w:r>
              <w:rPr>
                <w:sz w:val="20"/>
                <w:szCs w:val="20"/>
              </w:rPr>
              <w:t xml:space="preserve"> </w:t>
            </w:r>
            <w:r w:rsidRPr="00C814B2">
              <w:rPr>
                <w:sz w:val="20"/>
                <w:szCs w:val="20"/>
              </w:rPr>
              <w:t>28.11.2011</w:t>
            </w:r>
            <w:r w:rsidRPr="000D5CF3">
              <w:t xml:space="preserve"> </w:t>
            </w:r>
            <w:r>
              <w:rPr>
                <w:sz w:val="20"/>
                <w:szCs w:val="20"/>
              </w:rPr>
              <w:t>(п</w:t>
            </w:r>
            <w:r w:rsidRPr="00C814B2">
              <w:rPr>
                <w:sz w:val="20"/>
                <w:szCs w:val="20"/>
              </w:rPr>
              <w:t>ротокол от 28.11.2011 №</w:t>
            </w:r>
            <w:r>
              <w:rPr>
                <w:sz w:val="20"/>
                <w:szCs w:val="20"/>
              </w:rPr>
              <w:t xml:space="preserve"> </w:t>
            </w:r>
            <w:r w:rsidRPr="00C814B2">
              <w:rPr>
                <w:sz w:val="20"/>
                <w:szCs w:val="20"/>
              </w:rPr>
              <w:t>41)</w:t>
            </w:r>
            <w:r>
              <w:rPr>
                <w:sz w:val="20"/>
                <w:szCs w:val="20"/>
              </w:rPr>
              <w:t xml:space="preserve"> введен в действие приказом </w:t>
            </w:r>
            <w:r w:rsidR="008F4D29">
              <w:rPr>
                <w:sz w:val="20"/>
                <w:szCs w:val="20"/>
              </w:rPr>
              <w:t>О</w:t>
            </w:r>
            <w:r>
              <w:rPr>
                <w:sz w:val="20"/>
                <w:szCs w:val="20"/>
              </w:rPr>
              <w:t>АО «НК «Роснефть» от 28.12.2011 № 746</w:t>
            </w:r>
          </w:p>
        </w:tc>
      </w:tr>
    </w:tbl>
    <w:p w:rsidR="004E0F3A" w:rsidRPr="00140002" w:rsidRDefault="004E0F3A" w:rsidP="004E0F3A"/>
    <w:p w:rsidR="004E0F3A" w:rsidRPr="00140002" w:rsidRDefault="004E0F3A" w:rsidP="004E0F3A">
      <w:pPr>
        <w:pStyle w:val="S0"/>
        <w:rPr>
          <w:iCs/>
        </w:rPr>
      </w:pPr>
    </w:p>
    <w:p w:rsidR="004E0F3A" w:rsidRPr="00140002" w:rsidRDefault="004E0F3A" w:rsidP="004E0F3A">
      <w:pPr>
        <w:pStyle w:val="S0"/>
        <w:rPr>
          <w:iCs/>
        </w:rPr>
      </w:pPr>
    </w:p>
    <w:p w:rsidR="004E0F3A" w:rsidRPr="00140002" w:rsidRDefault="004E0F3A" w:rsidP="004E0F3A">
      <w:pPr>
        <w:pStyle w:val="S0"/>
        <w:rPr>
          <w:iCs/>
          <w:snapToGrid w:val="0"/>
        </w:rPr>
      </w:pPr>
    </w:p>
    <w:p w:rsidR="004E0F3A" w:rsidRDefault="004E0F3A" w:rsidP="004E0F3A">
      <w:pPr>
        <w:ind w:left="737" w:hanging="737"/>
        <w:jc w:val="center"/>
        <w:rPr>
          <w:rFonts w:ascii="Arial" w:hAnsi="Arial" w:cs="Arial"/>
          <w:b/>
          <w:bCs/>
          <w:caps/>
          <w:snapToGrid w:val="0"/>
          <w:szCs w:val="32"/>
        </w:rPr>
        <w:sectPr w:rsidR="004E0F3A" w:rsidSect="00DD2A7D">
          <w:headerReference w:type="even" r:id="rId53"/>
          <w:headerReference w:type="default" r:id="rId54"/>
          <w:headerReference w:type="first" r:id="rId55"/>
          <w:endnotePr>
            <w:numFmt w:val="decimal"/>
          </w:endnotePr>
          <w:pgSz w:w="11906" w:h="16838" w:code="9"/>
          <w:pgMar w:top="510" w:right="1021" w:bottom="567" w:left="1247" w:header="737" w:footer="680" w:gutter="0"/>
          <w:cols w:space="708"/>
          <w:docGrid w:linePitch="360"/>
        </w:sectPr>
      </w:pPr>
    </w:p>
    <w:p w:rsidR="004E0F3A" w:rsidRPr="006526AD" w:rsidRDefault="004E0F3A" w:rsidP="004E0F3A">
      <w:pPr>
        <w:pStyle w:val="10"/>
        <w:keepNext w:val="0"/>
        <w:shd w:val="clear" w:color="auto" w:fill="auto"/>
        <w:spacing w:before="0" w:after="0"/>
        <w:ind w:left="0"/>
        <w:jc w:val="both"/>
        <w:rPr>
          <w:rFonts w:ascii="Arial" w:hAnsi="Arial" w:cs="Arial"/>
          <w:caps/>
          <w:color w:val="auto"/>
          <w:sz w:val="32"/>
        </w:rPr>
      </w:pPr>
      <w:bookmarkStart w:id="63" w:name="_Toc179261351"/>
      <w:bookmarkStart w:id="64" w:name="_Toc301445195"/>
      <w:bookmarkStart w:id="65" w:name="_Toc420502928"/>
      <w:r w:rsidRPr="006526AD">
        <w:rPr>
          <w:rFonts w:ascii="Arial" w:hAnsi="Arial" w:cs="Arial"/>
          <w:color w:val="auto"/>
          <w:sz w:val="32"/>
        </w:rPr>
        <w:lastRenderedPageBreak/>
        <w:t>ПРИЛОЖЕНИЯ</w:t>
      </w:r>
      <w:bookmarkEnd w:id="63"/>
      <w:bookmarkEnd w:id="64"/>
      <w:bookmarkEnd w:id="65"/>
    </w:p>
    <w:p w:rsidR="004E0F3A" w:rsidRDefault="004E0F3A" w:rsidP="004E0F3A"/>
    <w:p w:rsidR="004E0F3A" w:rsidRPr="00D6742B" w:rsidRDefault="004E0F3A" w:rsidP="004E0F3A"/>
    <w:bookmarkEnd w:id="16"/>
    <w:p w:rsidR="004E0F3A" w:rsidRPr="008E5547"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7</w:t>
      </w:r>
      <w:r w:rsidR="00B52AE3">
        <w:rPr>
          <w:noProof/>
        </w:rPr>
        <w:fldChar w:fldCharType="end"/>
      </w:r>
    </w:p>
    <w:p w:rsidR="004E0F3A" w:rsidRDefault="004E0F3A" w:rsidP="004E0F3A">
      <w:pPr>
        <w:pStyle w:val="S6"/>
        <w:spacing w:after="60"/>
        <w:rPr>
          <w:rFonts w:cs="Arial"/>
          <w:i/>
          <w:szCs w:val="20"/>
        </w:rPr>
      </w:pPr>
      <w:r w:rsidRPr="008A6726">
        <w:rPr>
          <w:rFonts w:cs="Arial"/>
          <w:szCs w:val="20"/>
        </w:rPr>
        <w:t xml:space="preserve">Перечень Приложений к </w:t>
      </w:r>
      <w:r>
        <w:rPr>
          <w:rFonts w:cs="Arial"/>
          <w:szCs w:val="20"/>
        </w:rPr>
        <w:t>С</w:t>
      </w:r>
      <w:r w:rsidRPr="00B96B9F">
        <w:rPr>
          <w:rFonts w:cs="Arial"/>
          <w:szCs w:val="20"/>
        </w:rPr>
        <w:t>тандарту</w:t>
      </w:r>
      <w:r>
        <w:rPr>
          <w:rFonts w:cs="Arial"/>
          <w:szCs w:val="20"/>
        </w:rPr>
        <w:t xml:space="preserve"> Компании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87"/>
        <w:gridCol w:w="5810"/>
        <w:gridCol w:w="2657"/>
      </w:tblGrid>
      <w:tr w:rsidR="004E0F3A" w:rsidRPr="006526AD" w:rsidTr="00DD2A7D">
        <w:tc>
          <w:tcPr>
            <w:tcW w:w="704" w:type="pct"/>
            <w:tcBorders>
              <w:top w:val="single" w:sz="12" w:space="0" w:color="auto"/>
              <w:bottom w:val="single" w:sz="12" w:space="0" w:color="auto"/>
              <w:right w:val="single" w:sz="6"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номер приложения</w:t>
            </w:r>
          </w:p>
        </w:tc>
        <w:tc>
          <w:tcPr>
            <w:tcW w:w="294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наименование приложения</w:t>
            </w:r>
          </w:p>
        </w:tc>
        <w:tc>
          <w:tcPr>
            <w:tcW w:w="1349" w:type="pct"/>
            <w:tcBorders>
              <w:top w:val="single" w:sz="12" w:space="0" w:color="auto"/>
              <w:left w:val="single" w:sz="6" w:space="0" w:color="auto"/>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20"/>
                <w:u w:color="000000"/>
              </w:rPr>
            </w:pPr>
            <w:r w:rsidRPr="006526AD">
              <w:rPr>
                <w:rFonts w:ascii="Arial" w:hAnsi="Arial" w:cs="Arial"/>
                <w:b/>
                <w:bCs/>
                <w:caps/>
                <w:sz w:val="16"/>
                <w:szCs w:val="16"/>
                <w:u w:color="000000"/>
              </w:rPr>
              <w:t>примечание</w:t>
            </w:r>
          </w:p>
        </w:tc>
      </w:tr>
      <w:tr w:rsidR="004E0F3A" w:rsidRPr="006526AD" w:rsidTr="00DD2A7D">
        <w:tc>
          <w:tcPr>
            <w:tcW w:w="704" w:type="pct"/>
            <w:tcBorders>
              <w:top w:val="single" w:sz="12" w:space="0" w:color="auto"/>
              <w:bottom w:val="single" w:sz="12" w:space="0" w:color="auto"/>
              <w:right w:val="single" w:sz="6"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Pr>
                <w:rFonts w:ascii="Arial" w:hAnsi="Arial" w:cs="Arial"/>
                <w:b/>
                <w:bCs/>
                <w:caps/>
                <w:sz w:val="16"/>
                <w:szCs w:val="16"/>
                <w:u w:color="000000"/>
              </w:rPr>
              <w:t>1</w:t>
            </w:r>
          </w:p>
        </w:tc>
        <w:tc>
          <w:tcPr>
            <w:tcW w:w="2948" w:type="pct"/>
            <w:tcBorders>
              <w:top w:val="single" w:sz="12" w:space="0" w:color="auto"/>
              <w:left w:val="single" w:sz="6" w:space="0" w:color="auto"/>
              <w:bottom w:val="single" w:sz="12" w:space="0" w:color="auto"/>
              <w:right w:val="single" w:sz="6"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Pr>
                <w:rFonts w:ascii="Arial" w:hAnsi="Arial" w:cs="Arial"/>
                <w:b/>
                <w:bCs/>
                <w:caps/>
                <w:sz w:val="16"/>
                <w:szCs w:val="16"/>
                <w:u w:color="000000"/>
              </w:rPr>
              <w:t>2</w:t>
            </w:r>
          </w:p>
        </w:tc>
        <w:tc>
          <w:tcPr>
            <w:tcW w:w="1349" w:type="pct"/>
            <w:tcBorders>
              <w:top w:val="single" w:sz="12" w:space="0" w:color="auto"/>
              <w:left w:val="single" w:sz="6" w:space="0" w:color="auto"/>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Pr>
                <w:rFonts w:ascii="Arial" w:hAnsi="Arial" w:cs="Arial"/>
                <w:b/>
                <w:bCs/>
                <w:caps/>
                <w:sz w:val="16"/>
                <w:szCs w:val="16"/>
                <w:u w:color="000000"/>
              </w:rPr>
              <w:t>3</w:t>
            </w:r>
          </w:p>
        </w:tc>
      </w:tr>
      <w:tr w:rsidR="004E0F3A" w:rsidRPr="00E84BE1" w:rsidTr="00DD2A7D">
        <w:trPr>
          <w:trHeight w:val="345"/>
        </w:trPr>
        <w:tc>
          <w:tcPr>
            <w:tcW w:w="704" w:type="pct"/>
          </w:tcPr>
          <w:p w:rsidR="004E0F3A" w:rsidRPr="00140002" w:rsidRDefault="004E0F3A" w:rsidP="00DD2A7D">
            <w:pPr>
              <w:jc w:val="center"/>
              <w:rPr>
                <w:bCs/>
              </w:rPr>
            </w:pPr>
            <w:r w:rsidRPr="00140002">
              <w:rPr>
                <w:bCs/>
              </w:rPr>
              <w:t>1</w:t>
            </w:r>
          </w:p>
        </w:tc>
        <w:tc>
          <w:tcPr>
            <w:tcW w:w="2948" w:type="pct"/>
          </w:tcPr>
          <w:p w:rsidR="004E0F3A" w:rsidRPr="00140002" w:rsidRDefault="004E0F3A" w:rsidP="00DD2A7D">
            <w:pPr>
              <w:rPr>
                <w:bCs/>
              </w:rPr>
            </w:pPr>
            <w:r w:rsidRPr="00140002">
              <w:rPr>
                <w:bCs/>
              </w:rPr>
              <w:t xml:space="preserve">Алгоритм расчета суммы средств, учитываемых на </w:t>
            </w:r>
            <w:r>
              <w:rPr>
                <w:bCs/>
              </w:rPr>
              <w:t xml:space="preserve">именном пенсионном счете </w:t>
            </w:r>
            <w:r w:rsidRPr="00140002">
              <w:rPr>
                <w:bCs/>
              </w:rPr>
              <w:t>работника, для формирования ему корпоративной пенсии</w:t>
            </w:r>
          </w:p>
        </w:tc>
        <w:tc>
          <w:tcPr>
            <w:tcW w:w="1349" w:type="pct"/>
          </w:tcPr>
          <w:p w:rsidR="004E0F3A" w:rsidRPr="00140002" w:rsidRDefault="004E0F3A" w:rsidP="00DD2A7D">
            <w:pPr>
              <w:rPr>
                <w:bCs/>
              </w:rPr>
            </w:pPr>
            <w:r w:rsidRPr="00140002">
              <w:rPr>
                <w:bCs/>
              </w:rPr>
              <w:t>Включено в настоящий файл</w:t>
            </w:r>
          </w:p>
        </w:tc>
      </w:tr>
      <w:tr w:rsidR="004E0F3A" w:rsidRPr="00E84BE1" w:rsidTr="00DD2A7D">
        <w:trPr>
          <w:trHeight w:val="345"/>
        </w:trPr>
        <w:tc>
          <w:tcPr>
            <w:tcW w:w="704" w:type="pct"/>
          </w:tcPr>
          <w:p w:rsidR="004E0F3A" w:rsidRPr="00140002" w:rsidRDefault="004E0F3A" w:rsidP="00DD2A7D">
            <w:pPr>
              <w:jc w:val="center"/>
              <w:rPr>
                <w:bCs/>
              </w:rPr>
            </w:pPr>
            <w:r w:rsidRPr="00140002">
              <w:rPr>
                <w:bCs/>
              </w:rPr>
              <w:t>2</w:t>
            </w:r>
          </w:p>
        </w:tc>
        <w:tc>
          <w:tcPr>
            <w:tcW w:w="2948" w:type="pct"/>
          </w:tcPr>
          <w:p w:rsidR="004E0F3A" w:rsidRPr="00140002" w:rsidRDefault="004E0F3A" w:rsidP="00DD2A7D">
            <w:pPr>
              <w:rPr>
                <w:bCs/>
              </w:rPr>
            </w:pPr>
            <w:r w:rsidRPr="00140002">
              <w:rPr>
                <w:bCs/>
              </w:rPr>
              <w:t xml:space="preserve">Порядок расчета </w:t>
            </w:r>
            <w:r>
              <w:rPr>
                <w:bCs/>
              </w:rPr>
              <w:t>з</w:t>
            </w:r>
            <w:r w:rsidRPr="00140002">
              <w:rPr>
                <w:bCs/>
              </w:rPr>
              <w:t>аработка в целях негосударственного пенсионного обеспечения</w:t>
            </w:r>
          </w:p>
        </w:tc>
        <w:tc>
          <w:tcPr>
            <w:tcW w:w="1349" w:type="pct"/>
          </w:tcPr>
          <w:p w:rsidR="004E0F3A" w:rsidRPr="00140002" w:rsidRDefault="004E0F3A" w:rsidP="00DD2A7D">
            <w:pPr>
              <w:rPr>
                <w:bCs/>
              </w:rPr>
            </w:pPr>
            <w:r w:rsidRPr="00140002">
              <w:rPr>
                <w:bCs/>
              </w:rPr>
              <w:t>Включено в настоящий файл</w:t>
            </w:r>
          </w:p>
        </w:tc>
      </w:tr>
      <w:tr w:rsidR="004E0F3A" w:rsidRPr="00E84BE1" w:rsidTr="00DD2A7D">
        <w:trPr>
          <w:trHeight w:val="345"/>
        </w:trPr>
        <w:tc>
          <w:tcPr>
            <w:tcW w:w="704" w:type="pct"/>
          </w:tcPr>
          <w:p w:rsidR="004E0F3A" w:rsidRPr="00140002" w:rsidRDefault="004E0F3A" w:rsidP="00DD2A7D">
            <w:pPr>
              <w:jc w:val="center"/>
              <w:rPr>
                <w:bCs/>
              </w:rPr>
            </w:pPr>
            <w:r w:rsidRPr="00140002">
              <w:rPr>
                <w:bCs/>
              </w:rPr>
              <w:t>3</w:t>
            </w:r>
          </w:p>
        </w:tc>
        <w:tc>
          <w:tcPr>
            <w:tcW w:w="2948" w:type="pct"/>
          </w:tcPr>
          <w:p w:rsidR="004E0F3A" w:rsidRPr="00140002" w:rsidRDefault="004E0F3A" w:rsidP="00DD2A7D">
            <w:pPr>
              <w:rPr>
                <w:bCs/>
              </w:rPr>
            </w:pPr>
            <w:r w:rsidRPr="00140002">
              <w:rPr>
                <w:bCs/>
              </w:rPr>
              <w:t xml:space="preserve">Пенсионные схемы для заключения индивидуального пенсионного договора </w:t>
            </w:r>
          </w:p>
        </w:tc>
        <w:tc>
          <w:tcPr>
            <w:tcW w:w="1349" w:type="pct"/>
          </w:tcPr>
          <w:p w:rsidR="004E0F3A" w:rsidRPr="00140002" w:rsidRDefault="004E0F3A" w:rsidP="00DD2A7D">
            <w:pPr>
              <w:rPr>
                <w:bCs/>
              </w:rPr>
            </w:pPr>
            <w:r w:rsidRPr="00140002">
              <w:rPr>
                <w:bCs/>
              </w:rPr>
              <w:t>Включено в настоящий файл</w:t>
            </w:r>
          </w:p>
        </w:tc>
      </w:tr>
      <w:tr w:rsidR="004E0F3A" w:rsidRPr="00E84BE1" w:rsidTr="00DD2A7D">
        <w:trPr>
          <w:trHeight w:val="345"/>
        </w:trPr>
        <w:tc>
          <w:tcPr>
            <w:tcW w:w="704" w:type="pct"/>
          </w:tcPr>
          <w:p w:rsidR="004E0F3A" w:rsidRPr="00140002" w:rsidRDefault="004E0F3A" w:rsidP="00DD2A7D">
            <w:pPr>
              <w:jc w:val="center"/>
              <w:rPr>
                <w:bCs/>
              </w:rPr>
            </w:pPr>
            <w:r w:rsidRPr="00140002">
              <w:rPr>
                <w:bCs/>
              </w:rPr>
              <w:t>4</w:t>
            </w:r>
          </w:p>
        </w:tc>
        <w:tc>
          <w:tcPr>
            <w:tcW w:w="2948" w:type="pct"/>
          </w:tcPr>
          <w:p w:rsidR="004E0F3A" w:rsidRPr="00140002" w:rsidRDefault="004E0F3A" w:rsidP="00DD2A7D">
            <w:pPr>
              <w:rPr>
                <w:bCs/>
              </w:rPr>
            </w:pPr>
            <w:r w:rsidRPr="00140002">
              <w:rPr>
                <w:bCs/>
              </w:rPr>
              <w:t>Перечень основных документов для назначения корпоративной пенсии</w:t>
            </w:r>
          </w:p>
        </w:tc>
        <w:tc>
          <w:tcPr>
            <w:tcW w:w="1349" w:type="pct"/>
          </w:tcPr>
          <w:p w:rsidR="004E0F3A" w:rsidRPr="00140002" w:rsidRDefault="004E0F3A" w:rsidP="00DD2A7D">
            <w:pPr>
              <w:rPr>
                <w:bCs/>
              </w:rPr>
            </w:pPr>
            <w:r w:rsidRPr="00140002">
              <w:rPr>
                <w:bCs/>
              </w:rPr>
              <w:t>Включено в настоящий файл</w:t>
            </w:r>
          </w:p>
        </w:tc>
      </w:tr>
      <w:tr w:rsidR="004E0F3A" w:rsidRPr="00E84BE1" w:rsidTr="00DD2A7D">
        <w:trPr>
          <w:trHeight w:val="345"/>
        </w:trPr>
        <w:tc>
          <w:tcPr>
            <w:tcW w:w="704" w:type="pct"/>
          </w:tcPr>
          <w:p w:rsidR="004E0F3A" w:rsidRPr="00140002" w:rsidRDefault="004E0F3A" w:rsidP="00DD2A7D">
            <w:pPr>
              <w:jc w:val="center"/>
              <w:rPr>
                <w:bCs/>
              </w:rPr>
            </w:pPr>
            <w:r>
              <w:rPr>
                <w:bCs/>
              </w:rPr>
              <w:t>5</w:t>
            </w:r>
          </w:p>
        </w:tc>
        <w:tc>
          <w:tcPr>
            <w:tcW w:w="2948" w:type="pct"/>
          </w:tcPr>
          <w:p w:rsidR="004E0F3A" w:rsidRPr="00140002" w:rsidRDefault="004E0F3A" w:rsidP="00DD2A7D">
            <w:pPr>
              <w:rPr>
                <w:bCs/>
              </w:rPr>
            </w:pPr>
            <w:r>
              <w:rPr>
                <w:bCs/>
              </w:rPr>
              <w:t>Схема взаимодействия при осуществлении процесса негосударственного пенсионного обеспечение работников</w:t>
            </w:r>
          </w:p>
        </w:tc>
        <w:tc>
          <w:tcPr>
            <w:tcW w:w="1349" w:type="pct"/>
          </w:tcPr>
          <w:p w:rsidR="004E0F3A" w:rsidRPr="00140002" w:rsidRDefault="004E0F3A" w:rsidP="00DD2A7D">
            <w:pPr>
              <w:rPr>
                <w:bCs/>
              </w:rPr>
            </w:pPr>
            <w:r w:rsidRPr="00140002">
              <w:rPr>
                <w:bCs/>
              </w:rPr>
              <w:t>Включено в настоящий файл</w:t>
            </w:r>
          </w:p>
        </w:tc>
      </w:tr>
    </w:tbl>
    <w:p w:rsidR="004E0F3A" w:rsidRDefault="004E0F3A" w:rsidP="004E0F3A"/>
    <w:p w:rsidR="004E0F3A" w:rsidRDefault="004E0F3A" w:rsidP="004E0F3A"/>
    <w:p w:rsidR="004E0F3A" w:rsidRDefault="004E0F3A" w:rsidP="004E0F3A"/>
    <w:p w:rsidR="004E0F3A" w:rsidRDefault="004E0F3A" w:rsidP="004E0F3A">
      <w:pPr>
        <w:sectPr w:rsidR="004E0F3A" w:rsidSect="00DD2A7D">
          <w:headerReference w:type="even" r:id="rId56"/>
          <w:headerReference w:type="default" r:id="rId57"/>
          <w:headerReference w:type="first" r:id="rId58"/>
          <w:endnotePr>
            <w:numFmt w:val="decimal"/>
          </w:endnotePr>
          <w:pgSz w:w="11906" w:h="16838" w:code="9"/>
          <w:pgMar w:top="510" w:right="1021" w:bottom="567" w:left="1247" w:header="737" w:footer="680" w:gutter="0"/>
          <w:cols w:space="708"/>
          <w:docGrid w:linePitch="360"/>
        </w:sectPr>
      </w:pPr>
    </w:p>
    <w:p w:rsidR="004E0F3A" w:rsidRPr="00140002" w:rsidRDefault="004E0F3A" w:rsidP="004E0F3A">
      <w:pPr>
        <w:pStyle w:val="2"/>
        <w:spacing w:before="0" w:after="0"/>
        <w:jc w:val="both"/>
        <w:rPr>
          <w:i w:val="0"/>
          <w:iCs w:val="0"/>
          <w:caps/>
          <w:sz w:val="24"/>
          <w:szCs w:val="24"/>
        </w:rPr>
      </w:pPr>
      <w:bookmarkStart w:id="66" w:name="_Приложение_1._алгоритм"/>
      <w:bookmarkStart w:id="67" w:name="_Toc179261352"/>
      <w:bookmarkStart w:id="68" w:name="_Toc241920729"/>
      <w:bookmarkStart w:id="69" w:name="_Toc247422190"/>
      <w:bookmarkStart w:id="70" w:name="_Toc259718860"/>
      <w:bookmarkStart w:id="71" w:name="_Toc301445196"/>
      <w:bookmarkStart w:id="72" w:name="_Toc420502929"/>
      <w:bookmarkEnd w:id="66"/>
      <w:r w:rsidRPr="00140002">
        <w:rPr>
          <w:i w:val="0"/>
          <w:iCs w:val="0"/>
          <w:caps/>
          <w:sz w:val="24"/>
          <w:szCs w:val="24"/>
        </w:rPr>
        <w:lastRenderedPageBreak/>
        <w:t>ПРИЛОЖЕНИЕ 1. АЛГОРИТМ РАСЧЕТА СУММЫ СРЕДСТВ, УЧИТЫВАЕМЫХ НА ИМЕННОМ ПЕНСИОННОМ СЧЕ</w:t>
      </w:r>
      <w:r w:rsidR="000D3B5F">
        <w:rPr>
          <w:i w:val="0"/>
          <w:iCs w:val="0"/>
          <w:caps/>
          <w:sz w:val="24"/>
          <w:szCs w:val="24"/>
        </w:rPr>
        <w:t xml:space="preserve">ТЕ РАБОТНИКА, ДЛЯ ФОРМИРОВАНИЯ </w:t>
      </w:r>
      <w:r w:rsidRPr="00140002">
        <w:rPr>
          <w:i w:val="0"/>
          <w:iCs w:val="0"/>
          <w:caps/>
          <w:sz w:val="24"/>
          <w:szCs w:val="24"/>
        </w:rPr>
        <w:t>КОРПОРАТИВНОЙ ПЕНСИИ</w:t>
      </w:r>
      <w:bookmarkEnd w:id="67"/>
      <w:bookmarkEnd w:id="68"/>
      <w:bookmarkEnd w:id="69"/>
      <w:bookmarkEnd w:id="70"/>
      <w:bookmarkEnd w:id="71"/>
      <w:bookmarkEnd w:id="72"/>
    </w:p>
    <w:p w:rsidR="004E0F3A" w:rsidRDefault="004E0F3A" w:rsidP="004E0F3A">
      <w:pPr>
        <w:pStyle w:val="S0"/>
      </w:pPr>
    </w:p>
    <w:p w:rsidR="004E0F3A" w:rsidRPr="00431731" w:rsidRDefault="004E0F3A" w:rsidP="004E0F3A">
      <w:pPr>
        <w:pStyle w:val="S0"/>
      </w:pPr>
    </w:p>
    <w:p w:rsidR="004E0F3A" w:rsidRPr="00E57C79" w:rsidRDefault="004E0F3A" w:rsidP="004E0F3A">
      <w:pPr>
        <w:numPr>
          <w:ilvl w:val="0"/>
          <w:numId w:val="4"/>
        </w:numPr>
        <w:tabs>
          <w:tab w:val="clear" w:pos="900"/>
          <w:tab w:val="num" w:pos="360"/>
          <w:tab w:val="num" w:pos="720"/>
        </w:tabs>
        <w:ind w:left="360" w:hanging="360"/>
        <w:jc w:val="both"/>
      </w:pPr>
      <w:r w:rsidRPr="00E57C79">
        <w:t>В приведенных ниже формулах расчета суммы средств используются следующие обозначения:</w:t>
      </w:r>
    </w:p>
    <w:p w:rsidR="004E0F3A" w:rsidRDefault="004E0F3A" w:rsidP="004E0F3A">
      <w:pPr>
        <w:tabs>
          <w:tab w:val="num" w:pos="540"/>
          <w:tab w:val="left" w:pos="720"/>
          <w:tab w:val="left" w:pos="1260"/>
        </w:tabs>
        <w:ind w:left="360"/>
        <w:jc w:val="both"/>
      </w:pPr>
    </w:p>
    <w:p w:rsidR="004E0F3A" w:rsidRPr="001C339A" w:rsidRDefault="004E0F3A" w:rsidP="004E0F3A">
      <w:pPr>
        <w:tabs>
          <w:tab w:val="num" w:pos="540"/>
          <w:tab w:val="left" w:pos="720"/>
          <w:tab w:val="left" w:pos="1260"/>
        </w:tabs>
        <w:ind w:left="360"/>
        <w:jc w:val="both"/>
      </w:pPr>
      <w:r w:rsidRPr="00130751">
        <w:rPr>
          <w:position w:val="-6"/>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59" o:title=""/>
          </v:shape>
          <o:OLEObject Type="Embed" ProgID="Equation.3" ShapeID="_x0000_i1025" DrawAspect="Content" ObjectID="_1548665764" r:id="rId60"/>
        </w:object>
      </w:r>
      <w:r w:rsidRPr="00E57C79">
        <w:t xml:space="preserve"> </w:t>
      </w:r>
      <w:r>
        <w:t xml:space="preserve">    </w:t>
      </w:r>
      <w:r w:rsidRPr="00E57C79">
        <w:t xml:space="preserve">- </w:t>
      </w:r>
      <w:r>
        <w:t xml:space="preserve">   сумма средств </w:t>
      </w:r>
      <w:r w:rsidRPr="00E57C79">
        <w:t xml:space="preserve">для формирования </w:t>
      </w:r>
      <w:r>
        <w:t xml:space="preserve">корпоративной </w:t>
      </w:r>
      <w:r w:rsidRPr="00E57C79">
        <w:t>пенсии;</w:t>
      </w:r>
    </w:p>
    <w:p w:rsidR="004E0F3A" w:rsidRDefault="004E0F3A" w:rsidP="004E0F3A">
      <w:pPr>
        <w:tabs>
          <w:tab w:val="num" w:pos="540"/>
          <w:tab w:val="left" w:pos="720"/>
          <w:tab w:val="left" w:pos="1260"/>
        </w:tabs>
        <w:ind w:left="360"/>
        <w:jc w:val="both"/>
      </w:pPr>
    </w:p>
    <w:p w:rsidR="004E0F3A" w:rsidRPr="001C339A" w:rsidRDefault="004E0F3A" w:rsidP="004E0F3A">
      <w:pPr>
        <w:tabs>
          <w:tab w:val="num" w:pos="540"/>
          <w:tab w:val="left" w:pos="720"/>
          <w:tab w:val="left" w:pos="1260"/>
        </w:tabs>
        <w:ind w:left="360"/>
        <w:jc w:val="both"/>
      </w:pPr>
      <w:r w:rsidRPr="006909F1">
        <w:rPr>
          <w:position w:val="-4"/>
        </w:rPr>
        <w:object w:dxaOrig="240" w:dyaOrig="260">
          <v:shape id="_x0000_i1026" type="#_x0000_t75" style="width:12pt;height:12.75pt" o:ole="">
            <v:imagedata r:id="rId61" o:title=""/>
          </v:shape>
          <o:OLEObject Type="Embed" ProgID="Equation.3" ShapeID="_x0000_i1026" DrawAspect="Content" ObjectID="_1548665765" r:id="rId62"/>
        </w:object>
      </w:r>
      <w:r w:rsidRPr="006909F1">
        <w:t xml:space="preserve">     -    пороговое значение на соответствующий год;</w:t>
      </w:r>
    </w:p>
    <w:p w:rsidR="004E0F3A" w:rsidRDefault="004E0F3A" w:rsidP="004E0F3A">
      <w:pPr>
        <w:tabs>
          <w:tab w:val="num" w:pos="540"/>
          <w:tab w:val="left" w:pos="720"/>
          <w:tab w:val="left" w:pos="1260"/>
        </w:tabs>
        <w:ind w:left="1260" w:hanging="900"/>
        <w:jc w:val="both"/>
      </w:pPr>
    </w:p>
    <w:p w:rsidR="004E0F3A" w:rsidRPr="001C339A" w:rsidRDefault="004E0F3A" w:rsidP="004E0F3A">
      <w:pPr>
        <w:tabs>
          <w:tab w:val="num" w:pos="540"/>
          <w:tab w:val="left" w:pos="720"/>
          <w:tab w:val="left" w:pos="1260"/>
        </w:tabs>
        <w:ind w:left="1260" w:hanging="900"/>
        <w:jc w:val="both"/>
      </w:pPr>
      <w:r w:rsidRPr="00527985">
        <w:rPr>
          <w:position w:val="-10"/>
        </w:rPr>
        <w:object w:dxaOrig="460" w:dyaOrig="340">
          <v:shape id="_x0000_i1027" type="#_x0000_t75" style="width:23.25pt;height:17.25pt" o:ole="">
            <v:imagedata r:id="rId63" o:title=""/>
          </v:shape>
          <o:OLEObject Type="Embed" ProgID="Equation.3" ShapeID="_x0000_i1027" DrawAspect="Content" ObjectID="_1548665766" r:id="rId64"/>
        </w:object>
      </w:r>
      <w:r w:rsidRPr="00527985">
        <w:t xml:space="preserve"> -  минимальная корпоративная пенсия, рассчитанная из минимального значения  заработной платы по </w:t>
      </w:r>
      <w:r w:rsidR="00840824">
        <w:t>П</w:t>
      </w:r>
      <w:r w:rsidRPr="00527985">
        <w:t>АО «НК «Роснефть» и ОГ;</w:t>
      </w:r>
    </w:p>
    <w:p w:rsidR="004E0F3A" w:rsidRDefault="004E0F3A" w:rsidP="004E0F3A">
      <w:pPr>
        <w:tabs>
          <w:tab w:val="num" w:pos="540"/>
          <w:tab w:val="left" w:pos="720"/>
          <w:tab w:val="left" w:pos="1260"/>
        </w:tabs>
        <w:ind w:left="1260" w:hanging="900"/>
        <w:jc w:val="both"/>
      </w:pPr>
    </w:p>
    <w:p w:rsidR="004E0F3A" w:rsidRPr="001C339A" w:rsidRDefault="004E0F3A" w:rsidP="004E0F3A">
      <w:pPr>
        <w:tabs>
          <w:tab w:val="num" w:pos="540"/>
          <w:tab w:val="left" w:pos="720"/>
          <w:tab w:val="left" w:pos="1260"/>
        </w:tabs>
        <w:ind w:left="1260" w:hanging="900"/>
        <w:jc w:val="both"/>
      </w:pPr>
      <w:r w:rsidRPr="00527985">
        <w:rPr>
          <w:position w:val="-6"/>
        </w:rPr>
        <w:object w:dxaOrig="380" w:dyaOrig="279">
          <v:shape id="_x0000_i1028" type="#_x0000_t75" style="width:18.75pt;height:14.25pt" o:ole="">
            <v:imagedata r:id="rId65" o:title=""/>
          </v:shape>
          <o:OLEObject Type="Embed" ProgID="Equation.3" ShapeID="_x0000_i1028" DrawAspect="Content" ObjectID="_1548665767" r:id="rId66"/>
        </w:object>
      </w:r>
      <w:r w:rsidRPr="00527985">
        <w:t xml:space="preserve"> - средний коэффициент замещения по </w:t>
      </w:r>
      <w:r w:rsidR="00840824">
        <w:t>П</w:t>
      </w:r>
      <w:r w:rsidRPr="00527985">
        <w:t xml:space="preserve">АО «НК «Роснефть» и ОГ в соответствующем году (отношение базовой (средней) пенсии к средней заработной плате по </w:t>
      </w:r>
      <w:r w:rsidR="00840824">
        <w:t>П</w:t>
      </w:r>
      <w:r w:rsidRPr="00527985">
        <w:t>АО «НК «Роснефть» или ОГ в соответствующем году);</w:t>
      </w:r>
    </w:p>
    <w:p w:rsidR="004E0F3A" w:rsidRDefault="004E0F3A" w:rsidP="004E0F3A">
      <w:pPr>
        <w:tabs>
          <w:tab w:val="num" w:pos="540"/>
          <w:tab w:val="left" w:pos="720"/>
          <w:tab w:val="left" w:pos="1260"/>
        </w:tabs>
        <w:ind w:left="360"/>
        <w:jc w:val="both"/>
      </w:pPr>
    </w:p>
    <w:p w:rsidR="004E0F3A" w:rsidRPr="001C339A" w:rsidRDefault="004E0F3A" w:rsidP="004E0F3A">
      <w:pPr>
        <w:tabs>
          <w:tab w:val="num" w:pos="540"/>
          <w:tab w:val="left" w:pos="720"/>
          <w:tab w:val="left" w:pos="1260"/>
        </w:tabs>
        <w:ind w:left="360"/>
        <w:jc w:val="both"/>
      </w:pPr>
      <w:r w:rsidRPr="001C339A">
        <w:rPr>
          <w:position w:val="-14"/>
        </w:rPr>
        <w:object w:dxaOrig="360" w:dyaOrig="380">
          <v:shape id="_x0000_i1029" type="#_x0000_t75" style="width:18pt;height:18.75pt" o:ole="">
            <v:imagedata r:id="rId67" o:title=""/>
          </v:shape>
          <o:OLEObject Type="Embed" ProgID="Equation.3" ShapeID="_x0000_i1029" DrawAspect="Content" ObjectID="_1548665768" r:id="rId68"/>
        </w:object>
      </w:r>
      <w:r w:rsidRPr="001C339A">
        <w:t xml:space="preserve"> </w:t>
      </w:r>
      <w:r>
        <w:t xml:space="preserve">   </w:t>
      </w:r>
      <w:r w:rsidRPr="001C339A">
        <w:t xml:space="preserve">- </w:t>
      </w:r>
      <w:r>
        <w:t xml:space="preserve">  </w:t>
      </w:r>
      <w:r w:rsidRPr="001C339A">
        <w:t>средняя корпоративная пенсия на соответствующий год;</w:t>
      </w:r>
    </w:p>
    <w:p w:rsidR="004E0F3A" w:rsidRDefault="004E0F3A" w:rsidP="004E0F3A">
      <w:pPr>
        <w:tabs>
          <w:tab w:val="left" w:pos="1260"/>
        </w:tabs>
        <w:ind w:left="1260" w:hanging="900"/>
        <w:jc w:val="both"/>
      </w:pPr>
    </w:p>
    <w:p w:rsidR="004E0F3A" w:rsidRPr="00E220DB" w:rsidRDefault="004E0F3A" w:rsidP="004E0F3A">
      <w:pPr>
        <w:tabs>
          <w:tab w:val="left" w:pos="1260"/>
        </w:tabs>
        <w:ind w:left="1260" w:hanging="900"/>
        <w:jc w:val="both"/>
      </w:pPr>
      <w:r w:rsidRPr="00E220DB">
        <w:t xml:space="preserve">S </w:t>
      </w:r>
      <w:r>
        <w:t xml:space="preserve">  </w:t>
      </w:r>
      <w:r w:rsidRPr="00096336">
        <w:rPr>
          <w:b/>
        </w:rPr>
        <w:t xml:space="preserve">- </w:t>
      </w:r>
      <w:r>
        <w:rPr>
          <w:b/>
        </w:rPr>
        <w:t xml:space="preserve">      </w:t>
      </w:r>
      <w:r w:rsidRPr="00E220DB">
        <w:t>средняя заработная плата работника</w:t>
      </w:r>
      <w:r>
        <w:t xml:space="preserve"> </w:t>
      </w:r>
      <w:r w:rsidRPr="00FB3EE2">
        <w:t>для исчисления корпоративной пенсии</w:t>
      </w:r>
      <w:r w:rsidRPr="00E220DB">
        <w:t>;</w:t>
      </w:r>
    </w:p>
    <w:p w:rsidR="004E0F3A" w:rsidRDefault="004E0F3A" w:rsidP="004E0F3A">
      <w:pPr>
        <w:tabs>
          <w:tab w:val="left" w:pos="1260"/>
        </w:tabs>
        <w:ind w:firstLine="360"/>
        <w:jc w:val="both"/>
      </w:pPr>
    </w:p>
    <w:p w:rsidR="004E0F3A" w:rsidRPr="00DD718D" w:rsidRDefault="004E0F3A" w:rsidP="004E0F3A">
      <w:pPr>
        <w:tabs>
          <w:tab w:val="left" w:pos="1260"/>
        </w:tabs>
        <w:ind w:firstLine="360"/>
        <w:jc w:val="both"/>
      </w:pPr>
      <w:r w:rsidRPr="00E220DB">
        <w:rPr>
          <w:lang w:val="en-US"/>
        </w:rPr>
        <w:t>m</w:t>
      </w:r>
      <w:r w:rsidRPr="00E220DB">
        <w:t>*</w:t>
      </w:r>
      <w:r>
        <w:t xml:space="preserve">  </w:t>
      </w:r>
      <w:r w:rsidRPr="00E220DB">
        <w:t xml:space="preserve"> </w:t>
      </w:r>
      <w:r>
        <w:t>-</w:t>
      </w:r>
      <w:r w:rsidRPr="00E220DB">
        <w:t xml:space="preserve">    частота выплат корпоративной пенсии в год;</w:t>
      </w:r>
    </w:p>
    <w:p w:rsidR="004E0F3A" w:rsidRDefault="004E0F3A" w:rsidP="004E0F3A">
      <w:pPr>
        <w:tabs>
          <w:tab w:val="num" w:pos="540"/>
          <w:tab w:val="left" w:pos="720"/>
          <w:tab w:val="left" w:pos="1260"/>
        </w:tabs>
        <w:ind w:left="360"/>
        <w:jc w:val="both"/>
      </w:pPr>
    </w:p>
    <w:p w:rsidR="004E0F3A" w:rsidRDefault="004E0F3A" w:rsidP="004E0F3A">
      <w:pPr>
        <w:tabs>
          <w:tab w:val="num" w:pos="540"/>
          <w:tab w:val="left" w:pos="720"/>
          <w:tab w:val="left" w:pos="1260"/>
        </w:tabs>
        <w:ind w:left="360"/>
        <w:jc w:val="both"/>
      </w:pPr>
      <w:r w:rsidRPr="002A03DD">
        <w:rPr>
          <w:position w:val="-6"/>
        </w:rPr>
        <w:object w:dxaOrig="200" w:dyaOrig="220">
          <v:shape id="_x0000_i1030" type="#_x0000_t75" style="width:9.75pt;height:11.25pt" o:ole="">
            <v:imagedata r:id="rId69" o:title=""/>
          </v:shape>
          <o:OLEObject Type="Embed" ProgID="Equation.3" ShapeID="_x0000_i1030" DrawAspect="Content" ObjectID="_1548665769" r:id="rId70"/>
        </w:object>
      </w:r>
      <w:r>
        <w:t xml:space="preserve"> -         возраст выхода на пенсию работника;</w:t>
      </w:r>
    </w:p>
    <w:p w:rsidR="004E0F3A" w:rsidRDefault="004E0F3A" w:rsidP="004E0F3A">
      <w:pPr>
        <w:tabs>
          <w:tab w:val="num" w:pos="540"/>
          <w:tab w:val="left" w:pos="720"/>
          <w:tab w:val="left" w:pos="1260"/>
        </w:tabs>
        <w:ind w:left="1260" w:hanging="900"/>
        <w:jc w:val="both"/>
      </w:pPr>
    </w:p>
    <w:p w:rsidR="004E0F3A" w:rsidRDefault="004E0F3A" w:rsidP="004E0F3A">
      <w:pPr>
        <w:tabs>
          <w:tab w:val="num" w:pos="540"/>
          <w:tab w:val="left" w:pos="720"/>
          <w:tab w:val="left" w:pos="1260"/>
        </w:tabs>
        <w:ind w:left="1260" w:hanging="900"/>
        <w:jc w:val="both"/>
      </w:pPr>
      <w:r w:rsidRPr="006C2CD6">
        <w:rPr>
          <w:position w:val="-10"/>
        </w:rPr>
        <w:object w:dxaOrig="240" w:dyaOrig="320">
          <v:shape id="_x0000_i1031" type="#_x0000_t75" style="width:12pt;height:15.75pt" o:ole="">
            <v:imagedata r:id="rId71" o:title=""/>
          </v:shape>
          <o:OLEObject Type="Embed" ProgID="Equation.3" ShapeID="_x0000_i1031" DrawAspect="Content" ObjectID="_1548665770" r:id="rId72"/>
        </w:object>
      </w:r>
      <w:r>
        <w:t xml:space="preserve"> -   административный сбор, по законодательству составляет до 3% от каждого пенсионного взноса;</w:t>
      </w:r>
    </w:p>
    <w:p w:rsidR="004E0F3A" w:rsidRDefault="004E0F3A" w:rsidP="004E0F3A">
      <w:pPr>
        <w:tabs>
          <w:tab w:val="num" w:pos="540"/>
          <w:tab w:val="left" w:pos="1080"/>
          <w:tab w:val="left" w:pos="1260"/>
        </w:tabs>
        <w:ind w:left="1260" w:hanging="900"/>
        <w:jc w:val="both"/>
      </w:pPr>
    </w:p>
    <w:p w:rsidR="004E0F3A" w:rsidRDefault="004E0F3A" w:rsidP="004E0F3A">
      <w:pPr>
        <w:tabs>
          <w:tab w:val="num" w:pos="540"/>
          <w:tab w:val="left" w:pos="1080"/>
          <w:tab w:val="left" w:pos="1260"/>
        </w:tabs>
        <w:ind w:left="1260" w:hanging="900"/>
        <w:jc w:val="both"/>
      </w:pPr>
      <w:r w:rsidRPr="002A03DD">
        <w:rPr>
          <w:position w:val="-12"/>
        </w:rPr>
        <w:object w:dxaOrig="440" w:dyaOrig="380">
          <v:shape id="_x0000_i1032" type="#_x0000_t75" style="width:21.75pt;height:18.75pt" o:ole="">
            <v:imagedata r:id="rId73" o:title=""/>
          </v:shape>
          <o:OLEObject Type="Embed" ProgID="Equation.3" ShapeID="_x0000_i1032" DrawAspect="Content" ObjectID="_1548665771" r:id="rId74"/>
        </w:object>
      </w:r>
      <w:r>
        <w:t xml:space="preserve"> -   стоимость аннуитета пренумерандо с частотой выплаты </w:t>
      </w:r>
      <w:r w:rsidRPr="002A03DD">
        <w:rPr>
          <w:position w:val="-6"/>
        </w:rPr>
        <w:object w:dxaOrig="260" w:dyaOrig="220">
          <v:shape id="_x0000_i1033" type="#_x0000_t75" style="width:12.75pt;height:11.25pt" o:ole="">
            <v:imagedata r:id="rId75" o:title=""/>
          </v:shape>
          <o:OLEObject Type="Embed" ProgID="Equation.3" ShapeID="_x0000_i1033" DrawAspect="Content" ObjectID="_1548665772" r:id="rId76"/>
        </w:object>
      </w:r>
      <w:r>
        <w:t xml:space="preserve">раз в год. </w:t>
      </w:r>
    </w:p>
    <w:p w:rsidR="004E0F3A" w:rsidRPr="001C339A" w:rsidRDefault="004E0F3A" w:rsidP="004E0F3A">
      <w:pPr>
        <w:tabs>
          <w:tab w:val="num" w:pos="540"/>
          <w:tab w:val="left" w:pos="720"/>
        </w:tabs>
        <w:ind w:left="360"/>
        <w:jc w:val="both"/>
      </w:pPr>
    </w:p>
    <w:p w:rsidR="004E0F3A" w:rsidRPr="001C339A" w:rsidRDefault="004E0F3A" w:rsidP="004E0F3A">
      <w:pPr>
        <w:numPr>
          <w:ilvl w:val="0"/>
          <w:numId w:val="4"/>
        </w:numPr>
        <w:tabs>
          <w:tab w:val="clear" w:pos="900"/>
          <w:tab w:val="num" w:pos="360"/>
          <w:tab w:val="num" w:pos="720"/>
        </w:tabs>
        <w:ind w:left="0" w:firstLine="0"/>
        <w:jc w:val="both"/>
      </w:pPr>
      <w:r>
        <w:t>Сумма средств для формирования корпоративной пенсии</w:t>
      </w:r>
      <w:r w:rsidRPr="001C339A">
        <w:t xml:space="preserve"> вычисляется по следующей формуле:</w:t>
      </w:r>
    </w:p>
    <w:p w:rsidR="004E0F3A" w:rsidRPr="001C339A" w:rsidRDefault="004E0F3A" w:rsidP="004E0F3A">
      <w:pPr>
        <w:ind w:left="540"/>
        <w:jc w:val="center"/>
      </w:pPr>
      <w:r w:rsidRPr="00ED1975">
        <w:rPr>
          <w:position w:val="-28"/>
        </w:rPr>
        <w:object w:dxaOrig="3060" w:dyaOrig="700">
          <v:shape id="_x0000_i1034" type="#_x0000_t75" style="width:153pt;height:35.25pt" o:ole="">
            <v:imagedata r:id="rId77" o:title=""/>
          </v:shape>
          <o:OLEObject Type="Embed" ProgID="Equation.3" ShapeID="_x0000_i1034" DrawAspect="Content" ObjectID="_1548665773" r:id="rId78"/>
        </w:object>
      </w:r>
      <w:r w:rsidRPr="001C339A">
        <w:t>. (1)</w:t>
      </w:r>
    </w:p>
    <w:p w:rsidR="004E0F3A" w:rsidRDefault="004E0F3A" w:rsidP="004E0F3A">
      <w:pPr>
        <w:tabs>
          <w:tab w:val="left" w:pos="900"/>
        </w:tabs>
        <w:jc w:val="both"/>
      </w:pPr>
    </w:p>
    <w:p w:rsidR="004E0F3A" w:rsidRDefault="004E0F3A" w:rsidP="004E0F3A">
      <w:pPr>
        <w:tabs>
          <w:tab w:val="left" w:pos="900"/>
        </w:tabs>
        <w:jc w:val="both"/>
      </w:pPr>
      <w:r w:rsidRPr="001C339A">
        <w:t xml:space="preserve">Параметры </w:t>
      </w:r>
      <w:r w:rsidRPr="001C339A">
        <w:rPr>
          <w:position w:val="-6"/>
        </w:rPr>
        <w:object w:dxaOrig="200" w:dyaOrig="279">
          <v:shape id="_x0000_i1035" type="#_x0000_t75" style="width:9.75pt;height:14.25pt" o:ole="">
            <v:imagedata r:id="rId79" o:title=""/>
          </v:shape>
          <o:OLEObject Type="Embed" ProgID="Equation.3" ShapeID="_x0000_i1035" DrawAspect="Content" ObjectID="_1548665774" r:id="rId80"/>
        </w:object>
      </w:r>
      <w:r>
        <w:t>,</w:t>
      </w:r>
      <w:r w:rsidRPr="001C339A">
        <w:t xml:space="preserve"> </w:t>
      </w:r>
      <w:r w:rsidRPr="001C339A">
        <w:rPr>
          <w:position w:val="-6"/>
        </w:rPr>
        <w:object w:dxaOrig="180" w:dyaOrig="220">
          <v:shape id="_x0000_i1036" type="#_x0000_t75" style="width:9pt;height:11.25pt" o:ole="">
            <v:imagedata r:id="rId81" o:title=""/>
          </v:shape>
          <o:OLEObject Type="Embed" ProgID="Equation.3" ShapeID="_x0000_i1036" DrawAspect="Content" ObjectID="_1548665775" r:id="rId82"/>
        </w:object>
      </w:r>
      <w:r>
        <w:t xml:space="preserve"> и </w:t>
      </w:r>
      <w:r w:rsidRPr="006C2CD6">
        <w:rPr>
          <w:position w:val="-6"/>
        </w:rPr>
        <w:object w:dxaOrig="200" w:dyaOrig="279">
          <v:shape id="_x0000_i1037" type="#_x0000_t75" style="width:9.75pt;height:14.25pt" o:ole="">
            <v:imagedata r:id="rId83" o:title=""/>
          </v:shape>
          <o:OLEObject Type="Embed" ProgID="Equation.3" ShapeID="_x0000_i1037" DrawAspect="Content" ObjectID="_1548665776" r:id="rId84"/>
        </w:object>
      </w:r>
      <w:r w:rsidRPr="001C339A">
        <w:t xml:space="preserve"> являются постоянными на соответствующий год и вычисляются по формулам (2) </w:t>
      </w:r>
      <w:r>
        <w:t>-</w:t>
      </w:r>
      <w:r w:rsidRPr="001C339A">
        <w:t xml:space="preserve"> (</w:t>
      </w:r>
      <w:r>
        <w:t>4</w:t>
      </w:r>
      <w:r w:rsidRPr="001C339A">
        <w:t xml:space="preserve">): </w:t>
      </w:r>
    </w:p>
    <w:p w:rsidR="004E0F3A" w:rsidRPr="001C339A" w:rsidRDefault="004E0F3A" w:rsidP="004E0F3A">
      <w:pPr>
        <w:tabs>
          <w:tab w:val="left" w:pos="900"/>
        </w:tabs>
        <w:jc w:val="both"/>
      </w:pPr>
    </w:p>
    <w:p w:rsidR="004E0F3A" w:rsidRDefault="004E0F3A" w:rsidP="004E0F3A">
      <w:pPr>
        <w:ind w:left="540"/>
        <w:jc w:val="center"/>
      </w:pPr>
      <w:r w:rsidRPr="001C339A">
        <w:rPr>
          <w:position w:val="-14"/>
        </w:rPr>
        <w:object w:dxaOrig="3100" w:dyaOrig="380">
          <v:shape id="_x0000_i1038" type="#_x0000_t75" style="width:155.25pt;height:18.75pt" o:ole="">
            <v:imagedata r:id="rId85" o:title=""/>
          </v:shape>
          <o:OLEObject Type="Embed" ProgID="Equation.3" ShapeID="_x0000_i1038" DrawAspect="Content" ObjectID="_1548665777" r:id="rId86"/>
        </w:object>
      </w:r>
      <w:r w:rsidRPr="001C339A">
        <w:t>,   (2)</w:t>
      </w:r>
    </w:p>
    <w:p w:rsidR="004E0F3A" w:rsidRPr="001C339A" w:rsidRDefault="004E0F3A" w:rsidP="004E0F3A">
      <w:pPr>
        <w:ind w:left="540"/>
        <w:jc w:val="center"/>
      </w:pPr>
    </w:p>
    <w:p w:rsidR="004E0F3A" w:rsidRDefault="004E0F3A" w:rsidP="004E0F3A">
      <w:pPr>
        <w:tabs>
          <w:tab w:val="left" w:pos="900"/>
        </w:tabs>
        <w:ind w:left="540"/>
        <w:jc w:val="center"/>
      </w:pPr>
      <w:r w:rsidRPr="001C339A">
        <w:rPr>
          <w:position w:val="-14"/>
        </w:rPr>
        <w:object w:dxaOrig="2560" w:dyaOrig="380">
          <v:shape id="_x0000_i1039" type="#_x0000_t75" style="width:128.25pt;height:18.75pt" o:ole="">
            <v:imagedata r:id="rId87" o:title=""/>
          </v:shape>
          <o:OLEObject Type="Embed" ProgID="Equation.3" ShapeID="_x0000_i1039" DrawAspect="Content" ObjectID="_1548665778" r:id="rId88"/>
        </w:object>
      </w:r>
      <w:r w:rsidRPr="001C339A">
        <w:t>, (3)</w:t>
      </w:r>
    </w:p>
    <w:p w:rsidR="004E0F3A" w:rsidRDefault="004E0F3A" w:rsidP="004E0F3A">
      <w:pPr>
        <w:tabs>
          <w:tab w:val="left" w:pos="900"/>
        </w:tabs>
        <w:ind w:left="540"/>
        <w:jc w:val="center"/>
      </w:pPr>
    </w:p>
    <w:p w:rsidR="004E0F3A" w:rsidRDefault="004E0F3A" w:rsidP="004E0F3A">
      <w:pPr>
        <w:ind w:left="540"/>
        <w:jc w:val="center"/>
      </w:pPr>
      <w:r w:rsidRPr="001C339A">
        <w:rPr>
          <w:position w:val="-10"/>
        </w:rPr>
        <w:object w:dxaOrig="1560" w:dyaOrig="340">
          <v:shape id="_x0000_i1040" type="#_x0000_t75" style="width:78pt;height:17.25pt" o:ole="">
            <v:imagedata r:id="rId89" o:title=""/>
          </v:shape>
          <o:OLEObject Type="Embed" ProgID="Equation.3" ShapeID="_x0000_i1040" DrawAspect="Content" ObjectID="_1548665779" r:id="rId90"/>
        </w:object>
      </w:r>
      <w:r>
        <w:t>.   (4</w:t>
      </w:r>
      <w:r w:rsidRPr="001C339A">
        <w:t>)</w:t>
      </w:r>
      <w:r>
        <w:t xml:space="preserve">, </w:t>
      </w:r>
    </w:p>
    <w:p w:rsidR="004E0F3A" w:rsidRPr="001C339A" w:rsidRDefault="004E0F3A" w:rsidP="004E0F3A">
      <w:pPr>
        <w:ind w:left="540"/>
        <w:jc w:val="center"/>
      </w:pPr>
    </w:p>
    <w:p w:rsidR="004E0F3A" w:rsidRDefault="004E0F3A" w:rsidP="004E0F3A">
      <w:pPr>
        <w:tabs>
          <w:tab w:val="left" w:pos="900"/>
        </w:tabs>
      </w:pPr>
    </w:p>
    <w:p w:rsidR="004E0F3A" w:rsidRDefault="004E0F3A" w:rsidP="004E0F3A">
      <w:pPr>
        <w:tabs>
          <w:tab w:val="left" w:pos="900"/>
        </w:tabs>
      </w:pPr>
    </w:p>
    <w:p w:rsidR="004E0F3A" w:rsidRDefault="004E0F3A" w:rsidP="004E0F3A">
      <w:pPr>
        <w:tabs>
          <w:tab w:val="left" w:pos="900"/>
        </w:tabs>
      </w:pPr>
      <w:r w:rsidRPr="001C339A">
        <w:t xml:space="preserve">Параметр </w:t>
      </w:r>
      <w:r>
        <w:t xml:space="preserve"> </w:t>
      </w:r>
      <w:r>
        <w:rPr>
          <w:lang w:val="en-US"/>
        </w:rPr>
        <w:t>k</w:t>
      </w:r>
      <w:r>
        <w:t xml:space="preserve"> вы</w:t>
      </w:r>
      <w:r w:rsidRPr="001C339A">
        <w:t>числя</w:t>
      </w:r>
      <w:r>
        <w:t>е</w:t>
      </w:r>
      <w:r w:rsidRPr="001C339A">
        <w:t>тся по формул</w:t>
      </w:r>
      <w:r>
        <w:t>е</w:t>
      </w:r>
      <w:r w:rsidRPr="001C339A">
        <w:t xml:space="preserve"> (</w:t>
      </w:r>
      <w:r>
        <w:t>5</w:t>
      </w:r>
      <w:r w:rsidRPr="001C339A">
        <w:t>)</w:t>
      </w:r>
      <w:r>
        <w:t xml:space="preserve"> или (6)**:</w:t>
      </w:r>
    </w:p>
    <w:p w:rsidR="004E0F3A" w:rsidRDefault="004E0F3A" w:rsidP="004E0F3A">
      <w:pPr>
        <w:tabs>
          <w:tab w:val="left" w:pos="900"/>
        </w:tabs>
        <w:ind w:left="540"/>
        <w:jc w:val="center"/>
      </w:pPr>
    </w:p>
    <w:p w:rsidR="004E0F3A" w:rsidRDefault="004E0F3A" w:rsidP="004E0F3A">
      <w:pPr>
        <w:tabs>
          <w:tab w:val="left" w:pos="900"/>
        </w:tabs>
        <w:ind w:left="540"/>
        <w:jc w:val="center"/>
      </w:pPr>
      <w:r w:rsidRPr="00DD2715">
        <w:rPr>
          <w:position w:val="-12"/>
        </w:rPr>
        <w:object w:dxaOrig="1680" w:dyaOrig="360">
          <v:shape id="_x0000_i1041" type="#_x0000_t75" style="width:84pt;height:18pt" o:ole="">
            <v:imagedata r:id="rId91" o:title=""/>
          </v:shape>
          <o:OLEObject Type="Embed" ProgID="Equation.3" ShapeID="_x0000_i1041" DrawAspect="Content" ObjectID="_1548665780" r:id="rId92"/>
        </w:object>
      </w:r>
      <w:r>
        <w:t>,    (5),</w:t>
      </w:r>
    </w:p>
    <w:p w:rsidR="004E0F3A" w:rsidRDefault="004E0F3A" w:rsidP="004E0F3A">
      <w:pPr>
        <w:tabs>
          <w:tab w:val="left" w:pos="900"/>
        </w:tabs>
        <w:ind w:left="540"/>
      </w:pPr>
    </w:p>
    <w:p w:rsidR="004E0F3A" w:rsidRDefault="004E0F3A" w:rsidP="004E0F3A">
      <w:pPr>
        <w:tabs>
          <w:tab w:val="left" w:pos="900"/>
        </w:tabs>
      </w:pPr>
      <w:r>
        <w:t xml:space="preserve">В случае, если </w:t>
      </w:r>
      <w:r w:rsidRPr="00DD2715">
        <w:rPr>
          <w:position w:val="-12"/>
        </w:rPr>
        <w:object w:dxaOrig="1180" w:dyaOrig="360">
          <v:shape id="_x0000_i1042" type="#_x0000_t75" style="width:59.25pt;height:18pt" o:ole="">
            <v:imagedata r:id="rId93" o:title=""/>
          </v:shape>
          <o:OLEObject Type="Embed" ProgID="Equation.3" ShapeID="_x0000_i1042" DrawAspect="Content" ObjectID="_1548665781" r:id="rId94"/>
        </w:object>
      </w:r>
      <w:r>
        <w:t xml:space="preserve"> и  </w:t>
      </w:r>
      <w:r w:rsidRPr="00DD2715">
        <w:rPr>
          <w:position w:val="-12"/>
        </w:rPr>
        <w:object w:dxaOrig="980" w:dyaOrig="360">
          <v:shape id="_x0000_i1043" type="#_x0000_t75" style="width:48.75pt;height:18pt" o:ole="">
            <v:imagedata r:id="rId95" o:title=""/>
          </v:shape>
          <o:OLEObject Type="Embed" ProgID="Equation.3" ShapeID="_x0000_i1043" DrawAspect="Content" ObjectID="_1548665782" r:id="rId96"/>
        </w:object>
      </w:r>
      <w:r w:rsidRPr="002374A5">
        <w:t xml:space="preserve"> </w:t>
      </w:r>
      <w:r>
        <w:rPr>
          <w:lang w:val="en-US"/>
        </w:rPr>
        <w:t>k</w:t>
      </w:r>
      <w:r>
        <w:t xml:space="preserve"> вы</w:t>
      </w:r>
      <w:r w:rsidRPr="001C339A">
        <w:t>числя</w:t>
      </w:r>
      <w:r>
        <w:t>е</w:t>
      </w:r>
      <w:r w:rsidRPr="001C339A">
        <w:t>тся по формул</w:t>
      </w:r>
      <w:r>
        <w:t>е (6):</w:t>
      </w:r>
    </w:p>
    <w:p w:rsidR="004E0F3A" w:rsidRDefault="004E0F3A" w:rsidP="004E0F3A">
      <w:pPr>
        <w:tabs>
          <w:tab w:val="left" w:pos="900"/>
        </w:tabs>
        <w:ind w:left="540"/>
        <w:jc w:val="center"/>
      </w:pPr>
    </w:p>
    <w:p w:rsidR="004E0F3A" w:rsidRDefault="004E0F3A" w:rsidP="004E0F3A">
      <w:pPr>
        <w:tabs>
          <w:tab w:val="left" w:pos="900"/>
        </w:tabs>
        <w:ind w:left="540"/>
        <w:jc w:val="center"/>
      </w:pPr>
      <w:r w:rsidRPr="00DD2715">
        <w:rPr>
          <w:position w:val="-12"/>
        </w:rPr>
        <w:object w:dxaOrig="1400" w:dyaOrig="380">
          <v:shape id="_x0000_i1044" type="#_x0000_t75" style="width:69.75pt;height:18.75pt" o:ole="">
            <v:imagedata r:id="rId97" o:title=""/>
          </v:shape>
          <o:OLEObject Type="Embed" ProgID="Equation.3" ShapeID="_x0000_i1044" DrawAspect="Content" ObjectID="_1548665783" r:id="rId98"/>
        </w:object>
      </w:r>
      <w:r>
        <w:t xml:space="preserve">    (6)</w:t>
      </w:r>
    </w:p>
    <w:p w:rsidR="004E0F3A" w:rsidRPr="001C339A" w:rsidRDefault="004E0F3A" w:rsidP="004E0F3A">
      <w:pPr>
        <w:tabs>
          <w:tab w:val="left" w:pos="900"/>
        </w:tabs>
        <w:ind w:left="540"/>
        <w:jc w:val="center"/>
      </w:pPr>
    </w:p>
    <w:p w:rsidR="004E0F3A" w:rsidRDefault="004E0F3A" w:rsidP="004E0F3A">
      <w:pPr>
        <w:numPr>
          <w:ilvl w:val="0"/>
          <w:numId w:val="4"/>
        </w:numPr>
        <w:tabs>
          <w:tab w:val="clear" w:pos="900"/>
          <w:tab w:val="num" w:pos="360"/>
          <w:tab w:val="num" w:pos="720"/>
        </w:tabs>
        <w:ind w:left="0" w:firstLine="0"/>
        <w:jc w:val="both"/>
      </w:pPr>
      <w:r w:rsidRPr="001C339A">
        <w:t xml:space="preserve">Пороговое значение </w:t>
      </w:r>
      <w:r w:rsidRPr="001C339A">
        <w:rPr>
          <w:position w:val="-4"/>
        </w:rPr>
        <w:object w:dxaOrig="240" w:dyaOrig="260">
          <v:shape id="_x0000_i1045" type="#_x0000_t75" style="width:12pt;height:12.75pt" o:ole="">
            <v:imagedata r:id="rId61" o:title=""/>
          </v:shape>
          <o:OLEObject Type="Embed" ProgID="Equation.3" ShapeID="_x0000_i1045" DrawAspect="Content" ObjectID="_1548665784" r:id="rId99"/>
        </w:object>
      </w:r>
      <w:r w:rsidRPr="001C339A">
        <w:t xml:space="preserve"> должно устанавливаться в следующем интервале:</w:t>
      </w:r>
      <w:r w:rsidRPr="001C339A">
        <w:rPr>
          <w:position w:val="-14"/>
        </w:rPr>
        <w:object w:dxaOrig="1440" w:dyaOrig="380">
          <v:shape id="_x0000_i1046" type="#_x0000_t75" style="width:1in;height:18.75pt" o:ole="">
            <v:imagedata r:id="rId100" o:title=""/>
          </v:shape>
          <o:OLEObject Type="Embed" ProgID="Equation.3" ShapeID="_x0000_i1046" DrawAspect="Content" ObjectID="_1548665785" r:id="rId101"/>
        </w:object>
      </w:r>
      <w:r w:rsidRPr="001C339A">
        <w:t>.</w:t>
      </w:r>
    </w:p>
    <w:p w:rsidR="004E0F3A" w:rsidRDefault="004E0F3A" w:rsidP="004E0F3A">
      <w:pPr>
        <w:tabs>
          <w:tab w:val="num" w:pos="900"/>
        </w:tabs>
        <w:jc w:val="both"/>
      </w:pPr>
    </w:p>
    <w:p w:rsidR="004E0F3A" w:rsidRDefault="004E0F3A" w:rsidP="004E0F3A">
      <w:pPr>
        <w:pStyle w:val="Sf2"/>
      </w:pPr>
      <w:r>
        <w:t>Примечание:</w:t>
      </w:r>
    </w:p>
    <w:p w:rsidR="004E0F3A" w:rsidRDefault="004E0F3A" w:rsidP="004E0F3A">
      <w:pPr>
        <w:pStyle w:val="Sf2"/>
      </w:pPr>
    </w:p>
    <w:p w:rsidR="004E0F3A" w:rsidRPr="008105F7" w:rsidRDefault="004E0F3A" w:rsidP="004E0F3A">
      <w:pPr>
        <w:pStyle w:val="Sf2"/>
        <w:rPr>
          <w:u w:val="none"/>
        </w:rPr>
      </w:pPr>
      <w:r w:rsidRPr="008105F7">
        <w:rPr>
          <w:u w:val="none"/>
        </w:rPr>
        <w:t>* - при ежемесячных выплатах корпоративной</w:t>
      </w:r>
      <w:r>
        <w:rPr>
          <w:u w:val="none"/>
        </w:rPr>
        <w:t xml:space="preserve"> пенсии </w:t>
      </w:r>
      <w:r w:rsidRPr="008105F7">
        <w:rPr>
          <w:u w:val="none"/>
        </w:rPr>
        <w:t>m=12.</w:t>
      </w:r>
    </w:p>
    <w:p w:rsidR="004E0F3A" w:rsidRPr="008105F7" w:rsidRDefault="004E0F3A" w:rsidP="004E0F3A">
      <w:pPr>
        <w:pStyle w:val="Sf2"/>
        <w:rPr>
          <w:u w:val="none"/>
        </w:rPr>
      </w:pPr>
      <w:r w:rsidRPr="008105F7">
        <w:rPr>
          <w:u w:val="none"/>
        </w:rPr>
        <w:t xml:space="preserve">** - с учетом условий, установленных </w:t>
      </w:r>
      <w:r>
        <w:rPr>
          <w:u w:val="none"/>
        </w:rPr>
        <w:t>п</w:t>
      </w:r>
      <w:r w:rsidRPr="008105F7">
        <w:rPr>
          <w:u w:val="none"/>
        </w:rPr>
        <w:t>п. 7.6.3 настоящего Стандарта.</w:t>
      </w:r>
    </w:p>
    <w:p w:rsidR="004E0F3A" w:rsidRPr="00140002" w:rsidRDefault="004E0F3A" w:rsidP="004E0F3A">
      <w:pPr>
        <w:pStyle w:val="S0"/>
      </w:pPr>
    </w:p>
    <w:p w:rsidR="004E0F3A" w:rsidRPr="00140002" w:rsidRDefault="004E0F3A" w:rsidP="004E0F3A">
      <w:pPr>
        <w:pStyle w:val="S0"/>
      </w:pPr>
    </w:p>
    <w:p w:rsidR="004E0F3A" w:rsidRPr="00140002" w:rsidRDefault="004E0F3A" w:rsidP="004E0F3A">
      <w:pPr>
        <w:pStyle w:val="S0"/>
      </w:pPr>
    </w:p>
    <w:p w:rsidR="004E0F3A" w:rsidRPr="00AE6EFF" w:rsidRDefault="004E0F3A" w:rsidP="004E0F3A">
      <w:pPr>
        <w:tabs>
          <w:tab w:val="num" w:pos="900"/>
        </w:tabs>
        <w:jc w:val="both"/>
        <w:rPr>
          <w:sz w:val="20"/>
          <w:szCs w:val="20"/>
        </w:rPr>
        <w:sectPr w:rsidR="004E0F3A" w:rsidRPr="00AE6EFF" w:rsidSect="00DD2A7D">
          <w:endnotePr>
            <w:numFmt w:val="decimal"/>
          </w:endnotePr>
          <w:pgSz w:w="11906" w:h="16838" w:code="9"/>
          <w:pgMar w:top="510" w:right="1021" w:bottom="567" w:left="1247" w:header="737" w:footer="680" w:gutter="0"/>
          <w:cols w:space="708"/>
          <w:docGrid w:linePitch="360"/>
        </w:sectPr>
      </w:pPr>
    </w:p>
    <w:p w:rsidR="004E0F3A" w:rsidRPr="00140002" w:rsidRDefault="004E0F3A" w:rsidP="004E0F3A">
      <w:pPr>
        <w:pStyle w:val="2"/>
        <w:spacing w:before="0" w:after="0"/>
        <w:jc w:val="both"/>
        <w:rPr>
          <w:i w:val="0"/>
          <w:caps/>
          <w:sz w:val="24"/>
          <w:szCs w:val="24"/>
        </w:rPr>
      </w:pPr>
      <w:bookmarkStart w:id="73" w:name="_Приложение_2._пОРЯДОК"/>
      <w:bookmarkStart w:id="74" w:name="_Toc241920730"/>
      <w:bookmarkStart w:id="75" w:name="_Toc247422191"/>
      <w:bookmarkStart w:id="76" w:name="_Toc259718861"/>
      <w:bookmarkStart w:id="77" w:name="_Toc301445197"/>
      <w:bookmarkStart w:id="78" w:name="_Toc420502930"/>
      <w:bookmarkEnd w:id="73"/>
      <w:r w:rsidRPr="00140002">
        <w:rPr>
          <w:i w:val="0"/>
          <w:caps/>
          <w:sz w:val="24"/>
          <w:szCs w:val="24"/>
        </w:rPr>
        <w:lastRenderedPageBreak/>
        <w:t>ПРИЛОЖЕНИЕ 2. ПОРЯДОК РАСЧЕТА ЗАРАБОТ</w:t>
      </w:r>
      <w:r>
        <w:rPr>
          <w:i w:val="0"/>
          <w:caps/>
          <w:sz w:val="24"/>
          <w:szCs w:val="24"/>
        </w:rPr>
        <w:t>ка</w:t>
      </w:r>
      <w:r w:rsidRPr="00140002">
        <w:rPr>
          <w:i w:val="0"/>
          <w:caps/>
          <w:sz w:val="24"/>
          <w:szCs w:val="24"/>
        </w:rPr>
        <w:t xml:space="preserve"> В ЦЕЛЯХ НЕГОСУДАРСТВЕННОГО ПЕНСИОННОГО ОБЕСПЕЧЕНИЯ</w:t>
      </w:r>
      <w:bookmarkEnd w:id="74"/>
      <w:bookmarkEnd w:id="75"/>
      <w:bookmarkEnd w:id="76"/>
      <w:bookmarkEnd w:id="77"/>
      <w:bookmarkEnd w:id="78"/>
    </w:p>
    <w:p w:rsidR="004E0F3A" w:rsidRPr="00140002" w:rsidRDefault="004E0F3A" w:rsidP="004E0F3A">
      <w:pPr>
        <w:pStyle w:val="S0"/>
        <w:rPr>
          <w:rStyle w:val="afb"/>
          <w:i w:val="0"/>
          <w:iCs w:val="0"/>
        </w:rPr>
      </w:pPr>
    </w:p>
    <w:p w:rsidR="004E0F3A" w:rsidRPr="00140002" w:rsidRDefault="004E0F3A" w:rsidP="004E0F3A">
      <w:pPr>
        <w:pStyle w:val="S0"/>
      </w:pPr>
    </w:p>
    <w:p w:rsidR="004E0F3A" w:rsidRPr="00D6742B"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8</w:t>
      </w:r>
      <w:r w:rsidR="00B52AE3">
        <w:rPr>
          <w:noProof/>
        </w:rPr>
        <w:fldChar w:fldCharType="end"/>
      </w:r>
    </w:p>
    <w:p w:rsidR="004E0F3A" w:rsidRPr="00D6742B" w:rsidRDefault="004E0F3A" w:rsidP="004E0F3A">
      <w:pPr>
        <w:pStyle w:val="S6"/>
        <w:spacing w:after="60"/>
        <w:rPr>
          <w:rFonts w:cs="Arial"/>
          <w:snapToGrid w:val="0"/>
        </w:rPr>
      </w:pPr>
      <w:r w:rsidRPr="00D6742B">
        <w:rPr>
          <w:rFonts w:cs="Arial"/>
          <w:snapToGrid w:val="0"/>
        </w:rPr>
        <w:t>Перечень видов заработ</w:t>
      </w:r>
      <w:r>
        <w:rPr>
          <w:rFonts w:cs="Arial"/>
          <w:snapToGrid w:val="0"/>
        </w:rPr>
        <w:t xml:space="preserve">ной платы </w:t>
      </w:r>
      <w:r w:rsidRPr="00D6742B">
        <w:rPr>
          <w:rFonts w:cs="Arial"/>
          <w:snapToGrid w:val="0"/>
        </w:rPr>
        <w:t>и порядок расчета</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shd w:val="clear" w:color="FFFFFF" w:fill="FFFFFF"/>
        <w:tblLook w:val="0000" w:firstRow="0" w:lastRow="0" w:firstColumn="0" w:lastColumn="0" w:noHBand="0" w:noVBand="0"/>
      </w:tblPr>
      <w:tblGrid>
        <w:gridCol w:w="429"/>
        <w:gridCol w:w="1898"/>
        <w:gridCol w:w="1898"/>
        <w:gridCol w:w="3205"/>
        <w:gridCol w:w="4275"/>
        <w:gridCol w:w="4272"/>
      </w:tblGrid>
      <w:tr w:rsidR="004E0F3A" w:rsidRPr="006526AD" w:rsidTr="00DD2A7D">
        <w:trPr>
          <w:tblHeader/>
        </w:trPr>
        <w:tc>
          <w:tcPr>
            <w:tcW w:w="13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w:t>
            </w:r>
          </w:p>
        </w:tc>
        <w:tc>
          <w:tcPr>
            <w:tcW w:w="59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ЦЕЛЬ ИСЧИСЛЕНИЯ ЗАРАБОТ</w:t>
            </w:r>
            <w:r>
              <w:rPr>
                <w:rFonts w:ascii="Arial" w:hAnsi="Arial" w:cs="Arial"/>
                <w:b/>
                <w:bCs/>
                <w:caps/>
                <w:sz w:val="16"/>
                <w:szCs w:val="16"/>
                <w:u w:color="000000"/>
              </w:rPr>
              <w:t>ка</w:t>
            </w:r>
          </w:p>
        </w:tc>
        <w:tc>
          <w:tcPr>
            <w:tcW w:w="59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ВИД ЗАРАБОТ</w:t>
            </w:r>
            <w:r>
              <w:rPr>
                <w:rFonts w:ascii="Arial" w:hAnsi="Arial" w:cs="Arial"/>
                <w:b/>
                <w:bCs/>
                <w:caps/>
                <w:sz w:val="16"/>
                <w:szCs w:val="16"/>
                <w:u w:color="000000"/>
              </w:rPr>
              <w:t>ка</w:t>
            </w:r>
            <w:r w:rsidRPr="006526AD">
              <w:rPr>
                <w:rFonts w:ascii="Arial" w:hAnsi="Arial" w:cs="Arial"/>
                <w:b/>
                <w:bCs/>
                <w:caps/>
                <w:sz w:val="16"/>
                <w:szCs w:val="16"/>
                <w:u w:color="000000"/>
              </w:rPr>
              <w:t xml:space="preserve"> и период, учитываемый для исчисления</w:t>
            </w:r>
          </w:p>
        </w:tc>
        <w:tc>
          <w:tcPr>
            <w:tcW w:w="100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вЫПЛАТЫ, УЧИТЫВАЕМЫЕ ПРИ ИСЧИСЛЕНИИ ЗАРАБОТ</w:t>
            </w:r>
            <w:r>
              <w:rPr>
                <w:rFonts w:ascii="Arial" w:hAnsi="Arial" w:cs="Arial"/>
                <w:b/>
                <w:bCs/>
                <w:caps/>
                <w:sz w:val="16"/>
                <w:szCs w:val="16"/>
                <w:u w:color="000000"/>
              </w:rPr>
              <w:t xml:space="preserve">ка </w:t>
            </w:r>
          </w:p>
        </w:tc>
        <w:tc>
          <w:tcPr>
            <w:tcW w:w="1338"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порядок исчисления</w:t>
            </w:r>
          </w:p>
        </w:tc>
        <w:tc>
          <w:tcPr>
            <w:tcW w:w="1337"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комментарии</w:t>
            </w:r>
          </w:p>
        </w:tc>
      </w:tr>
      <w:tr w:rsidR="004E0F3A" w:rsidRPr="006526AD" w:rsidTr="00DD2A7D">
        <w:trPr>
          <w:tblHeader/>
        </w:trPr>
        <w:tc>
          <w:tcPr>
            <w:tcW w:w="13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1</w:t>
            </w:r>
          </w:p>
        </w:tc>
        <w:tc>
          <w:tcPr>
            <w:tcW w:w="59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2</w:t>
            </w:r>
          </w:p>
        </w:tc>
        <w:tc>
          <w:tcPr>
            <w:tcW w:w="594"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3</w:t>
            </w:r>
          </w:p>
        </w:tc>
        <w:tc>
          <w:tcPr>
            <w:tcW w:w="100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4</w:t>
            </w:r>
          </w:p>
        </w:tc>
        <w:tc>
          <w:tcPr>
            <w:tcW w:w="1338"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5</w:t>
            </w:r>
          </w:p>
        </w:tc>
        <w:tc>
          <w:tcPr>
            <w:tcW w:w="1337"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6</w:t>
            </w:r>
          </w:p>
        </w:tc>
      </w:tr>
      <w:tr w:rsidR="004E0F3A" w:rsidTr="00DD2A7D">
        <w:tc>
          <w:tcPr>
            <w:tcW w:w="134" w:type="pct"/>
            <w:tcBorders>
              <w:top w:val="single" w:sz="12" w:space="0" w:color="auto"/>
              <w:bottom w:val="single" w:sz="6" w:space="0" w:color="auto"/>
            </w:tcBorders>
            <w:shd w:val="clear" w:color="FFFFFF" w:fill="FFFFFF"/>
          </w:tcPr>
          <w:p w:rsidR="004E0F3A" w:rsidRPr="00B1041E" w:rsidRDefault="004E0F3A" w:rsidP="00DD2A7D">
            <w:pPr>
              <w:rPr>
                <w:sz w:val="20"/>
              </w:rPr>
            </w:pPr>
            <w:r w:rsidRPr="00B1041E">
              <w:rPr>
                <w:sz w:val="20"/>
              </w:rPr>
              <w:t>1</w:t>
            </w:r>
          </w:p>
        </w:tc>
        <w:tc>
          <w:tcPr>
            <w:tcW w:w="594" w:type="pct"/>
            <w:tcBorders>
              <w:top w:val="single" w:sz="12" w:space="0" w:color="auto"/>
              <w:bottom w:val="single" w:sz="6" w:space="0" w:color="auto"/>
            </w:tcBorders>
            <w:shd w:val="clear" w:color="FFFFFF" w:fill="FFFFFF"/>
          </w:tcPr>
          <w:p w:rsidR="004E0F3A" w:rsidRPr="00A86B8E" w:rsidRDefault="004E0F3A" w:rsidP="00DD2A7D">
            <w:pPr>
              <w:rPr>
                <w:sz w:val="20"/>
              </w:rPr>
            </w:pPr>
            <w:r>
              <w:rPr>
                <w:sz w:val="20"/>
              </w:rPr>
              <w:t>Для определения суммы взноса, зачисляемого на ИПС работника для формирования корпоративной пенсии</w:t>
            </w:r>
            <w:r w:rsidRPr="00A86B8E">
              <w:rPr>
                <w:sz w:val="20"/>
              </w:rPr>
              <w:t xml:space="preserve"> </w:t>
            </w:r>
          </w:p>
        </w:tc>
        <w:tc>
          <w:tcPr>
            <w:tcW w:w="594" w:type="pct"/>
            <w:tcBorders>
              <w:top w:val="single" w:sz="12"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Средняя заработная плата за календарный год, предшествующий году, в котором работнику открывается ИПС</w:t>
            </w:r>
          </w:p>
        </w:tc>
        <w:tc>
          <w:tcPr>
            <w:tcW w:w="1003" w:type="pct"/>
            <w:tcBorders>
              <w:top w:val="single" w:sz="12"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 xml:space="preserve">Исчисляется в соответствии с требованиями ст. 139 Трудового кодекса Российской Федерации, с учетом особенностей, установленных </w:t>
            </w:r>
            <w:r w:rsidRPr="00B45873">
              <w:rPr>
                <w:sz w:val="20"/>
                <w:szCs w:val="20"/>
              </w:rPr>
              <w:t xml:space="preserve">Положением об особенностях порядка исчисления средней заработной платы, утвержденным </w:t>
            </w:r>
            <w:r>
              <w:rPr>
                <w:sz w:val="20"/>
                <w:szCs w:val="20"/>
              </w:rPr>
              <w:t>п</w:t>
            </w:r>
            <w:r w:rsidRPr="00B45873">
              <w:rPr>
                <w:sz w:val="20"/>
                <w:szCs w:val="20"/>
              </w:rPr>
              <w:t>остановлением Правительства РФ от 24.12.2007 № 922, за исключением п. 16</w:t>
            </w:r>
            <w:r w:rsidRPr="00920850">
              <w:rPr>
                <w:sz w:val="20"/>
                <w:szCs w:val="20"/>
              </w:rPr>
              <w:t xml:space="preserve"> </w:t>
            </w:r>
            <w:r>
              <w:rPr>
                <w:sz w:val="20"/>
                <w:szCs w:val="20"/>
              </w:rPr>
              <w:t xml:space="preserve">указанного </w:t>
            </w:r>
            <w:r w:rsidRPr="00920850">
              <w:rPr>
                <w:sz w:val="20"/>
                <w:szCs w:val="20"/>
              </w:rPr>
              <w:t xml:space="preserve">Положения  </w:t>
            </w:r>
          </w:p>
        </w:tc>
        <w:tc>
          <w:tcPr>
            <w:tcW w:w="1338" w:type="pct"/>
            <w:tcBorders>
              <w:top w:val="single" w:sz="12" w:space="0" w:color="auto"/>
              <w:bottom w:val="single" w:sz="6" w:space="0" w:color="auto"/>
            </w:tcBorders>
            <w:shd w:val="clear" w:color="FFFFFF" w:fill="FFFFFF"/>
          </w:tcPr>
          <w:p w:rsidR="004E0F3A" w:rsidRDefault="004E0F3A" w:rsidP="00DD2A7D">
            <w:pPr>
              <w:jc w:val="both"/>
              <w:rPr>
                <w:sz w:val="20"/>
                <w:szCs w:val="20"/>
              </w:rPr>
            </w:pPr>
            <w:r w:rsidRPr="006D26B8">
              <w:rPr>
                <w:sz w:val="20"/>
                <w:szCs w:val="20"/>
              </w:rPr>
              <w:t>1</w:t>
            </w:r>
            <w:r>
              <w:rPr>
                <w:sz w:val="20"/>
                <w:szCs w:val="20"/>
              </w:rPr>
              <w:t>. Рассчитывается с</w:t>
            </w:r>
            <w:r w:rsidRPr="006D26B8">
              <w:rPr>
                <w:sz w:val="20"/>
                <w:szCs w:val="20"/>
              </w:rPr>
              <w:t>умм</w:t>
            </w:r>
            <w:r>
              <w:rPr>
                <w:sz w:val="20"/>
                <w:szCs w:val="20"/>
              </w:rPr>
              <w:t>а</w:t>
            </w:r>
            <w:r w:rsidRPr="006D26B8">
              <w:rPr>
                <w:sz w:val="20"/>
                <w:szCs w:val="20"/>
              </w:rPr>
              <w:t xml:space="preserve"> выплат, учитыва</w:t>
            </w:r>
            <w:r>
              <w:rPr>
                <w:sz w:val="20"/>
                <w:szCs w:val="20"/>
              </w:rPr>
              <w:t>емых</w:t>
            </w:r>
            <w:r w:rsidRPr="006D26B8">
              <w:rPr>
                <w:sz w:val="20"/>
                <w:szCs w:val="20"/>
              </w:rPr>
              <w:t xml:space="preserve"> пр</w:t>
            </w:r>
            <w:r>
              <w:rPr>
                <w:sz w:val="20"/>
                <w:szCs w:val="20"/>
              </w:rPr>
              <w:t xml:space="preserve">и исчислении среднего заработка, при этом: </w:t>
            </w:r>
          </w:p>
          <w:p w:rsidR="004E0F3A" w:rsidRPr="003C6198" w:rsidRDefault="004E0F3A" w:rsidP="00DD2A7D">
            <w:pPr>
              <w:jc w:val="both"/>
              <w:rPr>
                <w:sz w:val="20"/>
                <w:szCs w:val="20"/>
              </w:rPr>
            </w:pPr>
            <w:r>
              <w:rPr>
                <w:sz w:val="20"/>
                <w:szCs w:val="20"/>
              </w:rPr>
              <w:t>- н</w:t>
            </w:r>
            <w:r w:rsidRPr="006D26B8">
              <w:rPr>
                <w:sz w:val="20"/>
                <w:szCs w:val="20"/>
              </w:rPr>
              <w:t>ачисления за неотработанное время, когда за работником сохраняется средн</w:t>
            </w:r>
            <w:r>
              <w:rPr>
                <w:sz w:val="20"/>
                <w:szCs w:val="20"/>
              </w:rPr>
              <w:t>ий</w:t>
            </w:r>
            <w:r w:rsidRPr="006D26B8">
              <w:rPr>
                <w:sz w:val="20"/>
                <w:szCs w:val="20"/>
              </w:rPr>
              <w:t xml:space="preserve"> заработ</w:t>
            </w:r>
            <w:r>
              <w:rPr>
                <w:sz w:val="20"/>
                <w:szCs w:val="20"/>
              </w:rPr>
              <w:t>ок (</w:t>
            </w:r>
            <w:r w:rsidRPr="006D26B8">
              <w:rPr>
                <w:sz w:val="20"/>
                <w:szCs w:val="20"/>
              </w:rPr>
              <w:t>компенсация за время нахождения в командировке, отпускные, больничные и т.п.</w:t>
            </w:r>
            <w:r>
              <w:rPr>
                <w:sz w:val="20"/>
                <w:szCs w:val="20"/>
              </w:rPr>
              <w:t>) не учитываются;</w:t>
            </w:r>
          </w:p>
          <w:p w:rsidR="004E0F3A" w:rsidRDefault="004E0F3A" w:rsidP="00DD2A7D">
            <w:pPr>
              <w:autoSpaceDE w:val="0"/>
              <w:autoSpaceDN w:val="0"/>
              <w:adjustRightInd w:val="0"/>
              <w:jc w:val="both"/>
              <w:rPr>
                <w:sz w:val="20"/>
                <w:szCs w:val="20"/>
              </w:rPr>
            </w:pPr>
            <w:r>
              <w:rPr>
                <w:sz w:val="20"/>
                <w:szCs w:val="20"/>
              </w:rPr>
              <w:t xml:space="preserve"> - е</w:t>
            </w:r>
            <w:r w:rsidRPr="006D26B8">
              <w:rPr>
                <w:sz w:val="20"/>
                <w:szCs w:val="20"/>
              </w:rPr>
              <w:t>сли расчетный месяц отработан не полностью, то все выплаты учитываются пропорционально отраб</w:t>
            </w:r>
            <w:r>
              <w:rPr>
                <w:sz w:val="20"/>
                <w:szCs w:val="20"/>
              </w:rPr>
              <w:t>отанному времени в рабочих днях;</w:t>
            </w:r>
          </w:p>
          <w:p w:rsidR="004E0F3A" w:rsidRDefault="004E0F3A" w:rsidP="00DD2A7D">
            <w:pPr>
              <w:autoSpaceDE w:val="0"/>
              <w:autoSpaceDN w:val="0"/>
              <w:adjustRightInd w:val="0"/>
              <w:jc w:val="both"/>
              <w:rPr>
                <w:sz w:val="20"/>
                <w:szCs w:val="20"/>
              </w:rPr>
            </w:pPr>
            <w:r>
              <w:rPr>
                <w:sz w:val="20"/>
                <w:szCs w:val="20"/>
              </w:rPr>
              <w:t xml:space="preserve">- </w:t>
            </w:r>
            <w:r w:rsidRPr="006D26B8">
              <w:rPr>
                <w:sz w:val="20"/>
                <w:szCs w:val="20"/>
              </w:rPr>
              <w:t>вознаграждени</w:t>
            </w:r>
            <w:r>
              <w:rPr>
                <w:sz w:val="20"/>
                <w:szCs w:val="20"/>
              </w:rPr>
              <w:t>е</w:t>
            </w:r>
            <w:r w:rsidRPr="006D26B8">
              <w:rPr>
                <w:sz w:val="20"/>
                <w:szCs w:val="20"/>
              </w:rPr>
              <w:t xml:space="preserve"> по итогам года</w:t>
            </w:r>
            <w:r>
              <w:rPr>
                <w:sz w:val="20"/>
                <w:szCs w:val="20"/>
              </w:rPr>
              <w:t xml:space="preserve"> </w:t>
            </w:r>
            <w:r w:rsidRPr="00FF6C6C">
              <w:rPr>
                <w:sz w:val="20"/>
                <w:szCs w:val="20"/>
              </w:rPr>
              <w:t>у</w:t>
            </w:r>
            <w:r>
              <w:rPr>
                <w:sz w:val="20"/>
                <w:szCs w:val="20"/>
              </w:rPr>
              <w:t>множается</w:t>
            </w:r>
            <w:r w:rsidRPr="006D26B8">
              <w:rPr>
                <w:sz w:val="20"/>
                <w:szCs w:val="20"/>
              </w:rPr>
              <w:t xml:space="preserve"> на количество отработанных рабочих дней в расчетном </w:t>
            </w:r>
            <w:r>
              <w:rPr>
                <w:sz w:val="20"/>
                <w:szCs w:val="20"/>
              </w:rPr>
              <w:t>году</w:t>
            </w:r>
            <w:r w:rsidRPr="006D26B8">
              <w:rPr>
                <w:sz w:val="20"/>
                <w:szCs w:val="20"/>
              </w:rPr>
              <w:t xml:space="preserve"> и </w:t>
            </w:r>
            <w:r>
              <w:rPr>
                <w:sz w:val="20"/>
                <w:szCs w:val="20"/>
              </w:rPr>
              <w:t xml:space="preserve">делится </w:t>
            </w:r>
            <w:r w:rsidRPr="006D26B8">
              <w:rPr>
                <w:sz w:val="20"/>
                <w:szCs w:val="20"/>
              </w:rPr>
              <w:t xml:space="preserve">на общее количество рабочих дней в </w:t>
            </w:r>
            <w:r>
              <w:rPr>
                <w:sz w:val="20"/>
                <w:szCs w:val="20"/>
              </w:rPr>
              <w:t>расчетном году</w:t>
            </w:r>
            <w:r w:rsidRPr="006D26B8">
              <w:rPr>
                <w:sz w:val="20"/>
                <w:szCs w:val="20"/>
              </w:rPr>
              <w:t>.</w:t>
            </w:r>
          </w:p>
          <w:p w:rsidR="004E0F3A" w:rsidRPr="006D26B8" w:rsidRDefault="004E0F3A" w:rsidP="00DD2A7D">
            <w:pPr>
              <w:jc w:val="both"/>
              <w:rPr>
                <w:sz w:val="20"/>
                <w:szCs w:val="20"/>
              </w:rPr>
            </w:pPr>
            <w:r>
              <w:rPr>
                <w:sz w:val="20"/>
                <w:szCs w:val="20"/>
              </w:rPr>
              <w:t>2</w:t>
            </w:r>
            <w:r w:rsidRPr="006D26B8">
              <w:rPr>
                <w:sz w:val="20"/>
                <w:szCs w:val="20"/>
              </w:rPr>
              <w:t xml:space="preserve">. </w:t>
            </w:r>
            <w:r>
              <w:rPr>
                <w:sz w:val="20"/>
                <w:szCs w:val="20"/>
              </w:rPr>
              <w:t>Рассчитывается</w:t>
            </w:r>
            <w:r w:rsidRPr="006D26B8">
              <w:rPr>
                <w:sz w:val="20"/>
                <w:szCs w:val="20"/>
              </w:rPr>
              <w:t xml:space="preserve"> количество календарных дней в расчетном году, приходящихся на отработанное время. При этом</w:t>
            </w:r>
            <w:r>
              <w:rPr>
                <w:sz w:val="20"/>
                <w:szCs w:val="20"/>
              </w:rPr>
              <w:t>,</w:t>
            </w:r>
            <w:r w:rsidRPr="006D26B8">
              <w:rPr>
                <w:sz w:val="20"/>
                <w:szCs w:val="20"/>
              </w:rPr>
              <w:t xml:space="preserve"> если расчетный месяц отработан полностью, </w:t>
            </w:r>
            <w:r>
              <w:rPr>
                <w:sz w:val="20"/>
                <w:szCs w:val="20"/>
              </w:rPr>
              <w:t>для расчета принимается 29,3</w:t>
            </w:r>
            <w:r w:rsidRPr="006D26B8">
              <w:rPr>
                <w:sz w:val="20"/>
                <w:szCs w:val="20"/>
              </w:rPr>
              <w:t xml:space="preserve"> календарных дня. Если расчетный месяц отработан не полностью, </w:t>
            </w:r>
            <w:r>
              <w:rPr>
                <w:sz w:val="20"/>
                <w:szCs w:val="20"/>
              </w:rPr>
              <w:t>определяется</w:t>
            </w:r>
            <w:r w:rsidRPr="006D26B8">
              <w:rPr>
                <w:sz w:val="20"/>
                <w:szCs w:val="20"/>
              </w:rPr>
              <w:t xml:space="preserve"> количество календарных дней расчетного месяца, приходящихся на отработанные дни данного месяца. Для этого в отработанном периоде времени </w:t>
            </w:r>
            <w:r>
              <w:rPr>
                <w:sz w:val="20"/>
                <w:szCs w:val="20"/>
              </w:rPr>
              <w:t>учитываются</w:t>
            </w:r>
            <w:r w:rsidRPr="006D26B8">
              <w:rPr>
                <w:sz w:val="20"/>
                <w:szCs w:val="20"/>
              </w:rPr>
              <w:t xml:space="preserve"> все календарные дни, включая выходные и праздничные.</w:t>
            </w:r>
          </w:p>
          <w:p w:rsidR="004E0F3A" w:rsidRPr="006D26B8" w:rsidRDefault="004E0F3A" w:rsidP="00DD2A7D">
            <w:pPr>
              <w:jc w:val="both"/>
              <w:rPr>
                <w:sz w:val="20"/>
                <w:szCs w:val="20"/>
              </w:rPr>
            </w:pPr>
            <w:r w:rsidRPr="006D26B8">
              <w:rPr>
                <w:sz w:val="20"/>
                <w:szCs w:val="20"/>
              </w:rPr>
              <w:t>Если расчетный месяц отработан не полностью, то принимаемое для расчета средне</w:t>
            </w:r>
            <w:r>
              <w:rPr>
                <w:sz w:val="20"/>
                <w:szCs w:val="20"/>
              </w:rPr>
              <w:t>го</w:t>
            </w:r>
            <w:r w:rsidRPr="006D26B8">
              <w:rPr>
                <w:sz w:val="20"/>
                <w:szCs w:val="20"/>
              </w:rPr>
              <w:t xml:space="preserve"> заработ</w:t>
            </w:r>
            <w:r>
              <w:rPr>
                <w:sz w:val="20"/>
                <w:szCs w:val="20"/>
              </w:rPr>
              <w:t>ка</w:t>
            </w:r>
            <w:r w:rsidRPr="006D26B8">
              <w:rPr>
                <w:sz w:val="20"/>
                <w:szCs w:val="20"/>
              </w:rPr>
              <w:t xml:space="preserve"> количество календарных дней в данном месяце </w:t>
            </w:r>
            <w:r>
              <w:rPr>
                <w:sz w:val="20"/>
                <w:szCs w:val="20"/>
              </w:rPr>
              <w:t>рассчитывается по формуле</w:t>
            </w:r>
            <w:r w:rsidRPr="006D26B8">
              <w:rPr>
                <w:sz w:val="20"/>
                <w:szCs w:val="20"/>
              </w:rPr>
              <w:t>:</w:t>
            </w:r>
          </w:p>
          <w:p w:rsidR="004E0F3A" w:rsidRPr="006D26B8" w:rsidRDefault="004E0F3A" w:rsidP="00DD2A7D">
            <w:pPr>
              <w:jc w:val="both"/>
              <w:rPr>
                <w:sz w:val="20"/>
                <w:szCs w:val="20"/>
              </w:rPr>
            </w:pPr>
            <w:r w:rsidRPr="006D26B8">
              <w:rPr>
                <w:sz w:val="20"/>
                <w:szCs w:val="20"/>
              </w:rPr>
              <w:t>Д=КД*</w:t>
            </w:r>
            <w:r>
              <w:rPr>
                <w:sz w:val="20"/>
                <w:szCs w:val="20"/>
              </w:rPr>
              <w:t>29,3</w:t>
            </w:r>
            <w:r w:rsidRPr="006D26B8">
              <w:rPr>
                <w:sz w:val="20"/>
                <w:szCs w:val="20"/>
              </w:rPr>
              <w:t>/ДнМес,</w:t>
            </w:r>
          </w:p>
          <w:p w:rsidR="004E0F3A" w:rsidRPr="006D26B8" w:rsidRDefault="004E0F3A" w:rsidP="00DD2A7D">
            <w:pPr>
              <w:jc w:val="both"/>
              <w:rPr>
                <w:sz w:val="20"/>
                <w:szCs w:val="20"/>
              </w:rPr>
            </w:pPr>
            <w:r w:rsidRPr="006D26B8">
              <w:rPr>
                <w:sz w:val="20"/>
                <w:szCs w:val="20"/>
              </w:rPr>
              <w:t>где Д – количество календарных дней в расчетном месяце, учитываемое для исчисления средне</w:t>
            </w:r>
            <w:r>
              <w:rPr>
                <w:sz w:val="20"/>
                <w:szCs w:val="20"/>
              </w:rPr>
              <w:t>го</w:t>
            </w:r>
            <w:r w:rsidRPr="006D26B8">
              <w:rPr>
                <w:sz w:val="20"/>
                <w:szCs w:val="20"/>
              </w:rPr>
              <w:t xml:space="preserve"> заработ</w:t>
            </w:r>
            <w:r>
              <w:rPr>
                <w:sz w:val="20"/>
                <w:szCs w:val="20"/>
              </w:rPr>
              <w:t>ка</w:t>
            </w:r>
            <w:r w:rsidRPr="006D26B8">
              <w:rPr>
                <w:sz w:val="20"/>
                <w:szCs w:val="20"/>
              </w:rPr>
              <w:t>;</w:t>
            </w:r>
          </w:p>
          <w:p w:rsidR="004E0F3A" w:rsidRPr="006D26B8" w:rsidRDefault="004E0F3A" w:rsidP="00DD2A7D">
            <w:pPr>
              <w:jc w:val="both"/>
              <w:rPr>
                <w:sz w:val="20"/>
                <w:szCs w:val="20"/>
              </w:rPr>
            </w:pPr>
            <w:r w:rsidRPr="006D26B8">
              <w:rPr>
                <w:sz w:val="20"/>
                <w:szCs w:val="20"/>
              </w:rPr>
              <w:t>КД – количество календарных дней в расчетном месяце, приходящихся на отработанные рабочие дни;</w:t>
            </w:r>
          </w:p>
          <w:p w:rsidR="004E0F3A" w:rsidRPr="006D26B8" w:rsidRDefault="004E0F3A" w:rsidP="00DD2A7D">
            <w:pPr>
              <w:jc w:val="both"/>
              <w:rPr>
                <w:sz w:val="20"/>
                <w:szCs w:val="20"/>
              </w:rPr>
            </w:pPr>
            <w:r>
              <w:rPr>
                <w:sz w:val="20"/>
                <w:szCs w:val="20"/>
              </w:rPr>
              <w:t>29,3</w:t>
            </w:r>
            <w:r w:rsidRPr="006D26B8">
              <w:rPr>
                <w:sz w:val="20"/>
                <w:szCs w:val="20"/>
              </w:rPr>
              <w:t xml:space="preserve"> – среднее количество календарных дней в любом месяце;</w:t>
            </w:r>
          </w:p>
          <w:p w:rsidR="004E0F3A" w:rsidRPr="006D26B8" w:rsidRDefault="004E0F3A" w:rsidP="00DD2A7D">
            <w:pPr>
              <w:jc w:val="both"/>
              <w:rPr>
                <w:sz w:val="20"/>
                <w:szCs w:val="20"/>
              </w:rPr>
            </w:pPr>
            <w:r w:rsidRPr="006D26B8">
              <w:rPr>
                <w:sz w:val="20"/>
                <w:szCs w:val="20"/>
              </w:rPr>
              <w:t>ДнМес – количество календарных дней в расчетном месяце.</w:t>
            </w:r>
          </w:p>
          <w:p w:rsidR="004E0F3A" w:rsidRPr="006D26B8" w:rsidRDefault="004E0F3A" w:rsidP="00DD2A7D">
            <w:pPr>
              <w:jc w:val="both"/>
              <w:rPr>
                <w:sz w:val="20"/>
                <w:szCs w:val="20"/>
              </w:rPr>
            </w:pPr>
            <w:r>
              <w:rPr>
                <w:sz w:val="20"/>
                <w:szCs w:val="20"/>
              </w:rPr>
              <w:t>3</w:t>
            </w:r>
            <w:r w:rsidRPr="006D26B8">
              <w:rPr>
                <w:sz w:val="20"/>
                <w:szCs w:val="20"/>
              </w:rPr>
              <w:t>. Рассчитывае</w:t>
            </w:r>
            <w:r>
              <w:rPr>
                <w:sz w:val="20"/>
                <w:szCs w:val="20"/>
              </w:rPr>
              <w:t>тся</w:t>
            </w:r>
            <w:r w:rsidRPr="006D26B8">
              <w:rPr>
                <w:sz w:val="20"/>
                <w:szCs w:val="20"/>
              </w:rPr>
              <w:t xml:space="preserve"> средн</w:t>
            </w:r>
            <w:r>
              <w:rPr>
                <w:sz w:val="20"/>
                <w:szCs w:val="20"/>
              </w:rPr>
              <w:t>ий</w:t>
            </w:r>
            <w:r w:rsidRPr="006D26B8">
              <w:rPr>
                <w:sz w:val="20"/>
                <w:szCs w:val="20"/>
              </w:rPr>
              <w:t xml:space="preserve"> заработ</w:t>
            </w:r>
            <w:r>
              <w:rPr>
                <w:sz w:val="20"/>
                <w:szCs w:val="20"/>
              </w:rPr>
              <w:t>ок</w:t>
            </w:r>
            <w:r w:rsidRPr="006D26B8">
              <w:rPr>
                <w:sz w:val="20"/>
                <w:szCs w:val="20"/>
              </w:rPr>
              <w:t xml:space="preserve"> за один календарный день расчетного года по формуле:</w:t>
            </w:r>
          </w:p>
          <w:p w:rsidR="004E0F3A" w:rsidRPr="006D26B8" w:rsidRDefault="004E0F3A" w:rsidP="00DD2A7D">
            <w:pPr>
              <w:jc w:val="both"/>
              <w:rPr>
                <w:sz w:val="20"/>
                <w:szCs w:val="20"/>
              </w:rPr>
            </w:pPr>
            <w:r w:rsidRPr="006D26B8">
              <w:rPr>
                <w:sz w:val="20"/>
                <w:szCs w:val="20"/>
              </w:rPr>
              <w:t>СрДнЗар=ФОТ/КолКД</w:t>
            </w:r>
            <w:r>
              <w:rPr>
                <w:sz w:val="20"/>
                <w:szCs w:val="20"/>
              </w:rPr>
              <w:t>, где</w:t>
            </w:r>
          </w:p>
          <w:p w:rsidR="004E0F3A" w:rsidRPr="006D26B8" w:rsidRDefault="004E0F3A" w:rsidP="00DD2A7D">
            <w:pPr>
              <w:jc w:val="both"/>
              <w:rPr>
                <w:sz w:val="20"/>
                <w:szCs w:val="20"/>
              </w:rPr>
            </w:pPr>
            <w:r w:rsidRPr="006D26B8">
              <w:rPr>
                <w:sz w:val="20"/>
                <w:szCs w:val="20"/>
              </w:rPr>
              <w:t xml:space="preserve">ФОТ – </w:t>
            </w:r>
            <w:r>
              <w:rPr>
                <w:sz w:val="20"/>
                <w:szCs w:val="20"/>
              </w:rPr>
              <w:t>с</w:t>
            </w:r>
            <w:r w:rsidRPr="006D26B8">
              <w:rPr>
                <w:sz w:val="20"/>
                <w:szCs w:val="20"/>
              </w:rPr>
              <w:t>уммы, учитываемые при исчислении средне</w:t>
            </w:r>
            <w:r>
              <w:rPr>
                <w:sz w:val="20"/>
                <w:szCs w:val="20"/>
              </w:rPr>
              <w:t>го</w:t>
            </w:r>
            <w:r w:rsidRPr="006D26B8">
              <w:rPr>
                <w:sz w:val="20"/>
                <w:szCs w:val="20"/>
              </w:rPr>
              <w:t xml:space="preserve"> заработ</w:t>
            </w:r>
            <w:r>
              <w:rPr>
                <w:sz w:val="20"/>
                <w:szCs w:val="20"/>
              </w:rPr>
              <w:t>ка за расчетный год, определяемые</w:t>
            </w:r>
            <w:r w:rsidRPr="006D26B8">
              <w:rPr>
                <w:sz w:val="20"/>
                <w:szCs w:val="20"/>
              </w:rPr>
              <w:t xml:space="preserve"> как сумм</w:t>
            </w:r>
            <w:r>
              <w:rPr>
                <w:sz w:val="20"/>
                <w:szCs w:val="20"/>
              </w:rPr>
              <w:t>ы</w:t>
            </w:r>
            <w:r w:rsidRPr="006D26B8">
              <w:rPr>
                <w:sz w:val="20"/>
                <w:szCs w:val="20"/>
              </w:rPr>
              <w:t xml:space="preserve"> начислений за 12 месяцев расчетного года в соответствии с пункт</w:t>
            </w:r>
            <w:r>
              <w:rPr>
                <w:sz w:val="20"/>
                <w:szCs w:val="20"/>
              </w:rPr>
              <w:t>ом</w:t>
            </w:r>
            <w:r w:rsidRPr="006D26B8">
              <w:rPr>
                <w:sz w:val="20"/>
                <w:szCs w:val="20"/>
              </w:rPr>
              <w:t xml:space="preserve"> 1. </w:t>
            </w:r>
            <w:r>
              <w:rPr>
                <w:sz w:val="20"/>
                <w:szCs w:val="20"/>
              </w:rPr>
              <w:t>Н</w:t>
            </w:r>
            <w:r w:rsidRPr="006D26B8">
              <w:rPr>
                <w:sz w:val="20"/>
                <w:szCs w:val="20"/>
              </w:rPr>
              <w:t>ачисления за неотработанное время, когда за работником сохраняется средн</w:t>
            </w:r>
            <w:r>
              <w:rPr>
                <w:sz w:val="20"/>
                <w:szCs w:val="20"/>
              </w:rPr>
              <w:t>ий</w:t>
            </w:r>
            <w:r w:rsidRPr="006D26B8">
              <w:rPr>
                <w:sz w:val="20"/>
                <w:szCs w:val="20"/>
              </w:rPr>
              <w:t xml:space="preserve"> заработ</w:t>
            </w:r>
            <w:r>
              <w:rPr>
                <w:sz w:val="20"/>
                <w:szCs w:val="20"/>
              </w:rPr>
              <w:t>ок (</w:t>
            </w:r>
            <w:r w:rsidRPr="006D26B8">
              <w:rPr>
                <w:sz w:val="20"/>
                <w:szCs w:val="20"/>
              </w:rPr>
              <w:t>компенсация за время нахождения в командировке, отпускные, больничные и т.п.</w:t>
            </w:r>
            <w:r>
              <w:rPr>
                <w:sz w:val="20"/>
                <w:szCs w:val="20"/>
              </w:rPr>
              <w:t>) не учитываются.</w:t>
            </w:r>
          </w:p>
          <w:p w:rsidR="004E0F3A" w:rsidRDefault="004E0F3A" w:rsidP="00DD2A7D">
            <w:pPr>
              <w:jc w:val="both"/>
              <w:rPr>
                <w:sz w:val="20"/>
                <w:szCs w:val="20"/>
              </w:rPr>
            </w:pPr>
            <w:r w:rsidRPr="006D26B8">
              <w:rPr>
                <w:sz w:val="20"/>
                <w:szCs w:val="20"/>
              </w:rPr>
              <w:t xml:space="preserve">КолКД – количество календарных дней в расчетном году, которое определяется суммированием календарных дней за каждый месяц расчетного </w:t>
            </w:r>
            <w:r>
              <w:rPr>
                <w:sz w:val="20"/>
                <w:szCs w:val="20"/>
              </w:rPr>
              <w:t>года в соответствии с пунктом 2</w:t>
            </w:r>
            <w:r w:rsidRPr="006D26B8">
              <w:rPr>
                <w:sz w:val="20"/>
                <w:szCs w:val="20"/>
              </w:rPr>
              <w:t>.</w:t>
            </w:r>
          </w:p>
          <w:p w:rsidR="004E0F3A" w:rsidRPr="006D26B8" w:rsidRDefault="004E0F3A" w:rsidP="00DD2A7D">
            <w:pPr>
              <w:jc w:val="both"/>
              <w:rPr>
                <w:sz w:val="20"/>
                <w:szCs w:val="20"/>
              </w:rPr>
            </w:pPr>
            <w:r>
              <w:rPr>
                <w:sz w:val="20"/>
                <w:szCs w:val="20"/>
              </w:rPr>
              <w:t>4</w:t>
            </w:r>
            <w:r w:rsidRPr="006D26B8">
              <w:rPr>
                <w:sz w:val="20"/>
                <w:szCs w:val="20"/>
              </w:rPr>
              <w:t xml:space="preserve">. </w:t>
            </w:r>
            <w:r>
              <w:rPr>
                <w:sz w:val="20"/>
                <w:szCs w:val="20"/>
              </w:rPr>
              <w:t>Определяется с</w:t>
            </w:r>
            <w:r w:rsidRPr="006D26B8">
              <w:rPr>
                <w:sz w:val="20"/>
                <w:szCs w:val="20"/>
              </w:rPr>
              <w:t>редн</w:t>
            </w:r>
            <w:r>
              <w:rPr>
                <w:sz w:val="20"/>
                <w:szCs w:val="20"/>
              </w:rPr>
              <w:t>ий</w:t>
            </w:r>
            <w:r w:rsidRPr="006D26B8">
              <w:rPr>
                <w:sz w:val="20"/>
                <w:szCs w:val="20"/>
              </w:rPr>
              <w:t xml:space="preserve"> месячн</w:t>
            </w:r>
            <w:r>
              <w:rPr>
                <w:sz w:val="20"/>
                <w:szCs w:val="20"/>
              </w:rPr>
              <w:t>ый</w:t>
            </w:r>
            <w:r w:rsidRPr="006D26B8">
              <w:rPr>
                <w:sz w:val="20"/>
                <w:szCs w:val="20"/>
              </w:rPr>
              <w:t xml:space="preserve"> заработ</w:t>
            </w:r>
            <w:r>
              <w:rPr>
                <w:sz w:val="20"/>
                <w:szCs w:val="20"/>
              </w:rPr>
              <w:t>ок</w:t>
            </w:r>
            <w:r w:rsidRPr="006D26B8">
              <w:rPr>
                <w:sz w:val="20"/>
                <w:szCs w:val="20"/>
              </w:rPr>
              <w:t xml:space="preserve"> за календарный месяц расчетного года</w:t>
            </w:r>
            <w:r>
              <w:rPr>
                <w:sz w:val="20"/>
                <w:szCs w:val="20"/>
              </w:rPr>
              <w:t xml:space="preserve"> </w:t>
            </w:r>
            <w:r w:rsidRPr="006D26B8">
              <w:rPr>
                <w:sz w:val="20"/>
                <w:szCs w:val="20"/>
              </w:rPr>
              <w:t>по формуле:</w:t>
            </w:r>
          </w:p>
          <w:p w:rsidR="004E0F3A" w:rsidRPr="006D26B8" w:rsidRDefault="004E0F3A" w:rsidP="00DD2A7D">
            <w:pPr>
              <w:jc w:val="both"/>
              <w:rPr>
                <w:sz w:val="20"/>
                <w:szCs w:val="20"/>
              </w:rPr>
            </w:pPr>
            <w:r w:rsidRPr="006D26B8">
              <w:rPr>
                <w:sz w:val="20"/>
                <w:szCs w:val="20"/>
              </w:rPr>
              <w:t>СрМесЗар=СрДнЗар*</w:t>
            </w:r>
            <w:r>
              <w:rPr>
                <w:sz w:val="20"/>
                <w:szCs w:val="20"/>
              </w:rPr>
              <w:t>29,3</w:t>
            </w:r>
          </w:p>
          <w:p w:rsidR="004E0F3A" w:rsidRPr="00D6742B" w:rsidRDefault="004E0F3A" w:rsidP="00DD2A7D">
            <w:pPr>
              <w:jc w:val="both"/>
              <w:rPr>
                <w:sz w:val="20"/>
                <w:szCs w:val="20"/>
              </w:rPr>
            </w:pPr>
            <w:r>
              <w:rPr>
                <w:sz w:val="20"/>
                <w:szCs w:val="20"/>
              </w:rPr>
              <w:t>5</w:t>
            </w:r>
            <w:r w:rsidRPr="006D26B8">
              <w:rPr>
                <w:sz w:val="20"/>
                <w:szCs w:val="20"/>
              </w:rPr>
              <w:t xml:space="preserve">. </w:t>
            </w:r>
            <w:r>
              <w:rPr>
                <w:sz w:val="20"/>
                <w:szCs w:val="20"/>
              </w:rPr>
              <w:t>Полученный с</w:t>
            </w:r>
            <w:r w:rsidRPr="006D26B8">
              <w:rPr>
                <w:sz w:val="20"/>
                <w:szCs w:val="20"/>
              </w:rPr>
              <w:t>редн</w:t>
            </w:r>
            <w:r>
              <w:rPr>
                <w:sz w:val="20"/>
                <w:szCs w:val="20"/>
              </w:rPr>
              <w:t>ий</w:t>
            </w:r>
            <w:r w:rsidRPr="006D26B8">
              <w:rPr>
                <w:sz w:val="20"/>
                <w:szCs w:val="20"/>
              </w:rPr>
              <w:t xml:space="preserve"> месячн</w:t>
            </w:r>
            <w:r>
              <w:rPr>
                <w:sz w:val="20"/>
                <w:szCs w:val="20"/>
              </w:rPr>
              <w:t>ый</w:t>
            </w:r>
            <w:r w:rsidRPr="006D26B8">
              <w:rPr>
                <w:sz w:val="20"/>
                <w:szCs w:val="20"/>
              </w:rPr>
              <w:t xml:space="preserve"> заработ</w:t>
            </w:r>
            <w:r>
              <w:rPr>
                <w:sz w:val="20"/>
                <w:szCs w:val="20"/>
              </w:rPr>
              <w:t>ок</w:t>
            </w:r>
            <w:r w:rsidRPr="006D26B8">
              <w:rPr>
                <w:sz w:val="20"/>
                <w:szCs w:val="20"/>
              </w:rPr>
              <w:t xml:space="preserve"> </w:t>
            </w:r>
            <w:r>
              <w:rPr>
                <w:sz w:val="20"/>
                <w:szCs w:val="20"/>
              </w:rPr>
              <w:t xml:space="preserve">увеличивается </w:t>
            </w:r>
            <w:r w:rsidRPr="006D26B8">
              <w:rPr>
                <w:sz w:val="20"/>
                <w:szCs w:val="20"/>
              </w:rPr>
              <w:t xml:space="preserve">на коэффициент </w:t>
            </w:r>
            <w:r>
              <w:rPr>
                <w:sz w:val="20"/>
                <w:szCs w:val="20"/>
              </w:rPr>
              <w:t>индексации заработной платы</w:t>
            </w:r>
            <w:r w:rsidRPr="006D26B8">
              <w:rPr>
                <w:sz w:val="20"/>
                <w:szCs w:val="20"/>
              </w:rPr>
              <w:t xml:space="preserve">, </w:t>
            </w:r>
            <w:r>
              <w:rPr>
                <w:sz w:val="20"/>
                <w:szCs w:val="20"/>
              </w:rPr>
              <w:t>ежегодно устанавливаемый Комиссией по негосударственному пенсионному обеспечению работников в целях негосударственного пенсионного обеспечения</w:t>
            </w:r>
            <w:r w:rsidRPr="006D26B8">
              <w:rPr>
                <w:sz w:val="20"/>
                <w:szCs w:val="20"/>
              </w:rPr>
              <w:t xml:space="preserve"> в году откры</w:t>
            </w:r>
            <w:r>
              <w:rPr>
                <w:sz w:val="20"/>
                <w:szCs w:val="20"/>
              </w:rPr>
              <w:t>тия ИПС.</w:t>
            </w:r>
          </w:p>
        </w:tc>
        <w:tc>
          <w:tcPr>
            <w:tcW w:w="1337" w:type="pct"/>
            <w:tcBorders>
              <w:top w:val="single" w:sz="12" w:space="0" w:color="auto"/>
              <w:bottom w:val="single" w:sz="6" w:space="0" w:color="auto"/>
            </w:tcBorders>
            <w:shd w:val="clear" w:color="FFFFFF" w:fill="FFFFFF"/>
          </w:tcPr>
          <w:p w:rsidR="004E0F3A" w:rsidRDefault="004E0F3A" w:rsidP="00DD2A7D">
            <w:pPr>
              <w:autoSpaceDE w:val="0"/>
              <w:autoSpaceDN w:val="0"/>
              <w:adjustRightInd w:val="0"/>
              <w:rPr>
                <w:sz w:val="20"/>
              </w:rPr>
            </w:pPr>
            <w:r>
              <w:rPr>
                <w:sz w:val="20"/>
              </w:rPr>
              <w:t xml:space="preserve">Для определения суммы взноса, зачисляемого на ИПС работника для формирования корпоративной пенсии, полученный </w:t>
            </w:r>
            <w:r w:rsidR="00921DEF">
              <w:rPr>
                <w:sz w:val="20"/>
              </w:rPr>
              <w:t>средний</w:t>
            </w:r>
            <w:r>
              <w:rPr>
                <w:sz w:val="20"/>
              </w:rPr>
              <w:t xml:space="preserve"> заработок увеличивается на коэффициент индексации заработной платы в году открытия ИПС, ежегодно устанавливаемый Комиссией по негосударственному пенсионному обеспечению работников. </w:t>
            </w:r>
          </w:p>
          <w:p w:rsidR="004E0F3A" w:rsidRPr="00A86B8E" w:rsidRDefault="004E0F3A" w:rsidP="00DD2A7D">
            <w:pPr>
              <w:autoSpaceDE w:val="0"/>
              <w:autoSpaceDN w:val="0"/>
              <w:adjustRightInd w:val="0"/>
              <w:rPr>
                <w:sz w:val="20"/>
              </w:rPr>
            </w:pPr>
          </w:p>
        </w:tc>
      </w:tr>
      <w:tr w:rsidR="004E0F3A" w:rsidTr="00DD2A7D">
        <w:tc>
          <w:tcPr>
            <w:tcW w:w="134" w:type="pct"/>
            <w:tcBorders>
              <w:top w:val="single" w:sz="6" w:space="0" w:color="auto"/>
              <w:bottom w:val="single" w:sz="6" w:space="0" w:color="auto"/>
            </w:tcBorders>
            <w:shd w:val="clear" w:color="FFFFFF" w:fill="FFFFFF"/>
          </w:tcPr>
          <w:p w:rsidR="004E0F3A" w:rsidRPr="00B1041E" w:rsidRDefault="004E0F3A" w:rsidP="00DD2A7D">
            <w:pPr>
              <w:rPr>
                <w:sz w:val="20"/>
              </w:rPr>
            </w:pPr>
            <w:r>
              <w:rPr>
                <w:sz w:val="20"/>
              </w:rPr>
              <w:t>2</w:t>
            </w:r>
          </w:p>
        </w:tc>
        <w:tc>
          <w:tcPr>
            <w:tcW w:w="594" w:type="pct"/>
            <w:tcBorders>
              <w:top w:val="single" w:sz="6" w:space="0" w:color="auto"/>
              <w:bottom w:val="single" w:sz="6" w:space="0" w:color="auto"/>
            </w:tcBorders>
            <w:shd w:val="clear" w:color="FFFFFF" w:fill="FFFFFF"/>
          </w:tcPr>
          <w:p w:rsidR="004E0F3A" w:rsidRPr="00A86B8E" w:rsidRDefault="004E0F3A" w:rsidP="00DD2A7D">
            <w:pPr>
              <w:rPr>
                <w:sz w:val="20"/>
              </w:rPr>
            </w:pPr>
            <w:r>
              <w:rPr>
                <w:sz w:val="20"/>
              </w:rPr>
              <w:t>Для заключения индивидуального пенсионного договора</w:t>
            </w:r>
          </w:p>
        </w:tc>
        <w:tc>
          <w:tcPr>
            <w:tcW w:w="594"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Средняя заработная плата  за календарный год, предшествующий году, в котором работник заключает индивидуальный пенсионный договор</w:t>
            </w:r>
          </w:p>
        </w:tc>
        <w:tc>
          <w:tcPr>
            <w:tcW w:w="1003"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 xml:space="preserve">Исчисляется в соответствии с требованиями ст. 139 Трудового кодекса Российской Федерации, с учетом особенностей, установленных </w:t>
            </w:r>
            <w:r w:rsidRPr="00B45873">
              <w:rPr>
                <w:sz w:val="20"/>
                <w:szCs w:val="20"/>
              </w:rPr>
              <w:t xml:space="preserve">Положением об особенностях порядка исчисления средней заработной платы, утвержденным Постановлением </w:t>
            </w:r>
            <w:r w:rsidRPr="00B45873">
              <w:rPr>
                <w:sz w:val="20"/>
                <w:szCs w:val="20"/>
              </w:rPr>
              <w:lastRenderedPageBreak/>
              <w:t>Правительства РФ от 24.12.2007 № 922, за исключением п. 16</w:t>
            </w:r>
            <w:r w:rsidRPr="00920850">
              <w:rPr>
                <w:sz w:val="20"/>
                <w:szCs w:val="20"/>
              </w:rPr>
              <w:t xml:space="preserve"> </w:t>
            </w:r>
            <w:r>
              <w:rPr>
                <w:sz w:val="20"/>
                <w:szCs w:val="20"/>
              </w:rPr>
              <w:t xml:space="preserve">указанного </w:t>
            </w:r>
            <w:r w:rsidRPr="00920850">
              <w:rPr>
                <w:sz w:val="20"/>
                <w:szCs w:val="20"/>
              </w:rPr>
              <w:t xml:space="preserve">Положения  </w:t>
            </w:r>
          </w:p>
        </w:tc>
        <w:tc>
          <w:tcPr>
            <w:tcW w:w="1338" w:type="pct"/>
            <w:tcBorders>
              <w:top w:val="single" w:sz="6" w:space="0" w:color="auto"/>
              <w:bottom w:val="single" w:sz="6" w:space="0" w:color="auto"/>
            </w:tcBorders>
            <w:shd w:val="clear" w:color="FFFFFF" w:fill="FFFFFF"/>
          </w:tcPr>
          <w:p w:rsidR="004E0F3A" w:rsidRPr="00984747" w:rsidRDefault="004E0F3A" w:rsidP="00DD2A7D">
            <w:pPr>
              <w:autoSpaceDE w:val="0"/>
              <w:autoSpaceDN w:val="0"/>
              <w:adjustRightInd w:val="0"/>
              <w:rPr>
                <w:sz w:val="20"/>
              </w:rPr>
            </w:pPr>
            <w:r w:rsidRPr="005D0055">
              <w:rPr>
                <w:sz w:val="20"/>
              </w:rPr>
              <w:lastRenderedPageBreak/>
              <w:t>Определяется в порядке, установленном           пунктом 1 настоящего Приложения 2, без применения п.</w:t>
            </w:r>
            <w:r w:rsidRPr="00984747">
              <w:rPr>
                <w:sz w:val="20"/>
              </w:rPr>
              <w:t>5</w:t>
            </w:r>
          </w:p>
        </w:tc>
        <w:tc>
          <w:tcPr>
            <w:tcW w:w="1337" w:type="pct"/>
            <w:tcBorders>
              <w:top w:val="single" w:sz="6" w:space="0" w:color="auto"/>
              <w:bottom w:val="single" w:sz="6" w:space="0" w:color="auto"/>
            </w:tcBorders>
            <w:shd w:val="clear" w:color="FFFFFF" w:fill="FFFFFF"/>
          </w:tcPr>
          <w:p w:rsidR="004E0F3A" w:rsidRDefault="004E0F3A" w:rsidP="00DD2A7D">
            <w:pPr>
              <w:autoSpaceDE w:val="0"/>
              <w:autoSpaceDN w:val="0"/>
              <w:adjustRightInd w:val="0"/>
              <w:rPr>
                <w:sz w:val="20"/>
              </w:rPr>
            </w:pPr>
            <w:r>
              <w:rPr>
                <w:sz w:val="20"/>
              </w:rPr>
              <w:t xml:space="preserve">Полученный средний заработок </w:t>
            </w:r>
            <w:r w:rsidRPr="000104DE">
              <w:rPr>
                <w:b/>
                <w:sz w:val="20"/>
              </w:rPr>
              <w:t>в целях заключения индивидуального пенсионного договора не увеличивается</w:t>
            </w:r>
            <w:r>
              <w:rPr>
                <w:sz w:val="20"/>
              </w:rPr>
              <w:t xml:space="preserve"> на коэффициент индексации заработной платы, ежегодно устанавливаемый Комиссией по негосударственному пенсионному обеспечению работников в целях негосударственного пенсионного обеспечения.</w:t>
            </w:r>
          </w:p>
          <w:p w:rsidR="004E0F3A" w:rsidRDefault="004E0F3A" w:rsidP="00DD2A7D">
            <w:pPr>
              <w:autoSpaceDE w:val="0"/>
              <w:autoSpaceDN w:val="0"/>
              <w:adjustRightInd w:val="0"/>
              <w:rPr>
                <w:sz w:val="20"/>
              </w:rPr>
            </w:pPr>
          </w:p>
          <w:p w:rsidR="004E0F3A" w:rsidRDefault="004E0F3A" w:rsidP="00DD2A7D">
            <w:pPr>
              <w:autoSpaceDE w:val="0"/>
              <w:autoSpaceDN w:val="0"/>
              <w:adjustRightInd w:val="0"/>
              <w:rPr>
                <w:sz w:val="20"/>
              </w:rPr>
            </w:pPr>
            <w:r>
              <w:rPr>
                <w:sz w:val="20"/>
              </w:rPr>
              <w:t>Индивидуальный пенсионный договор заключается до истечения первого квартала текущего календарного года, в случаях, если рассчитанный средний заработок выше 4-х прожиточных минимумов, установленных для трудоспособного населения в соответствующем регионе по состоянию на            15 декабря предшествующего года, в котором работник заключает индивидуальный пенсионный договор.</w:t>
            </w:r>
          </w:p>
          <w:p w:rsidR="004E0F3A" w:rsidRPr="00A86B8E" w:rsidRDefault="004E0F3A" w:rsidP="00DD2A7D">
            <w:pPr>
              <w:autoSpaceDE w:val="0"/>
              <w:autoSpaceDN w:val="0"/>
              <w:adjustRightInd w:val="0"/>
              <w:rPr>
                <w:sz w:val="20"/>
              </w:rPr>
            </w:pPr>
          </w:p>
        </w:tc>
      </w:tr>
      <w:tr w:rsidR="004E0F3A" w:rsidTr="00DD2A7D">
        <w:tc>
          <w:tcPr>
            <w:tcW w:w="134" w:type="pct"/>
            <w:tcBorders>
              <w:top w:val="single" w:sz="6" w:space="0" w:color="auto"/>
              <w:bottom w:val="single" w:sz="12" w:space="0" w:color="auto"/>
            </w:tcBorders>
            <w:shd w:val="clear" w:color="auto" w:fill="auto"/>
          </w:tcPr>
          <w:p w:rsidR="004E0F3A" w:rsidRPr="001C339A" w:rsidRDefault="004E0F3A" w:rsidP="00DD2A7D">
            <w:pPr>
              <w:rPr>
                <w:sz w:val="20"/>
              </w:rPr>
            </w:pPr>
            <w:r w:rsidRPr="001C339A">
              <w:rPr>
                <w:sz w:val="20"/>
              </w:rPr>
              <w:lastRenderedPageBreak/>
              <w:t>3</w:t>
            </w:r>
          </w:p>
        </w:tc>
        <w:tc>
          <w:tcPr>
            <w:tcW w:w="594" w:type="pct"/>
            <w:tcBorders>
              <w:top w:val="single" w:sz="6" w:space="0" w:color="auto"/>
              <w:bottom w:val="single" w:sz="12" w:space="0" w:color="auto"/>
            </w:tcBorders>
            <w:shd w:val="clear" w:color="auto" w:fill="auto"/>
          </w:tcPr>
          <w:p w:rsidR="004E0F3A" w:rsidRPr="001C339A" w:rsidRDefault="004E0F3A" w:rsidP="00DD2A7D">
            <w:pPr>
              <w:rPr>
                <w:sz w:val="20"/>
              </w:rPr>
            </w:pPr>
            <w:r>
              <w:rPr>
                <w:sz w:val="20"/>
              </w:rPr>
              <w:t>Для ежемесячного перечисления пенсионных взносов по индивидуальному пенсионному договору</w:t>
            </w:r>
          </w:p>
        </w:tc>
        <w:tc>
          <w:tcPr>
            <w:tcW w:w="594" w:type="pct"/>
            <w:tcBorders>
              <w:top w:val="single" w:sz="6" w:space="0" w:color="auto"/>
              <w:bottom w:val="single" w:sz="12" w:space="0" w:color="auto"/>
            </w:tcBorders>
            <w:shd w:val="clear" w:color="auto" w:fill="auto"/>
          </w:tcPr>
          <w:p w:rsidR="004E0F3A" w:rsidRPr="001C339A" w:rsidRDefault="004E0F3A" w:rsidP="00DD2A7D">
            <w:pPr>
              <w:autoSpaceDE w:val="0"/>
              <w:autoSpaceDN w:val="0"/>
              <w:adjustRightInd w:val="0"/>
              <w:rPr>
                <w:sz w:val="20"/>
              </w:rPr>
            </w:pPr>
            <w:r>
              <w:rPr>
                <w:sz w:val="20"/>
              </w:rPr>
              <w:t xml:space="preserve">Фактическая месячная заработная плата, из которой удерживается ежемесячный пенсионный взнос по индивидуальному пенсионному договору работника </w:t>
            </w:r>
          </w:p>
        </w:tc>
        <w:tc>
          <w:tcPr>
            <w:tcW w:w="1003" w:type="pct"/>
            <w:tcBorders>
              <w:top w:val="single" w:sz="6" w:space="0" w:color="auto"/>
              <w:bottom w:val="single" w:sz="12" w:space="0" w:color="auto"/>
            </w:tcBorders>
            <w:shd w:val="clear" w:color="auto" w:fill="auto"/>
          </w:tcPr>
          <w:p w:rsidR="004E0F3A" w:rsidRDefault="004E0F3A" w:rsidP="00DD2A7D">
            <w:pPr>
              <w:autoSpaceDE w:val="0"/>
              <w:autoSpaceDN w:val="0"/>
              <w:adjustRightInd w:val="0"/>
              <w:rPr>
                <w:sz w:val="20"/>
              </w:rPr>
            </w:pPr>
            <w:r>
              <w:rPr>
                <w:sz w:val="20"/>
              </w:rPr>
              <w:t>Все начисления за текущий месяц:</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заработная плата;</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месячные, квартальные, единовременные премии;</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вознаграждения по итогам работы за год или полугодие;</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надбавки;</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районные коэффициенты;</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другие выплаты, входящие в фонд оплаты труда;</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материальная помощь к отпуску;</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компенсации за время нахождения в командировке;</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отпускные;</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другие выплаты, рассчитываемые по средне</w:t>
            </w:r>
            <w:r>
              <w:rPr>
                <w:sz w:val="20"/>
                <w:szCs w:val="20"/>
              </w:rPr>
              <w:t>й</w:t>
            </w:r>
            <w:r w:rsidRPr="00246F46">
              <w:rPr>
                <w:sz w:val="20"/>
                <w:szCs w:val="20"/>
              </w:rPr>
              <w:t xml:space="preserve"> заработ</w:t>
            </w:r>
            <w:r>
              <w:rPr>
                <w:sz w:val="20"/>
                <w:szCs w:val="20"/>
              </w:rPr>
              <w:t>ной плате</w:t>
            </w:r>
            <w:r w:rsidRPr="00246F46">
              <w:rPr>
                <w:sz w:val="20"/>
                <w:szCs w:val="20"/>
              </w:rPr>
              <w:t>;</w:t>
            </w:r>
          </w:p>
          <w:p w:rsidR="004E0F3A" w:rsidRPr="00246F46" w:rsidRDefault="004E0F3A" w:rsidP="004E0F3A">
            <w:pPr>
              <w:pStyle w:val="S0"/>
              <w:numPr>
                <w:ilvl w:val="0"/>
                <w:numId w:val="29"/>
              </w:numPr>
              <w:tabs>
                <w:tab w:val="left" w:pos="539"/>
              </w:tabs>
              <w:ind w:left="538" w:hanging="357"/>
              <w:jc w:val="left"/>
              <w:rPr>
                <w:sz w:val="20"/>
              </w:rPr>
            </w:pPr>
            <w:r w:rsidRPr="00246F46">
              <w:rPr>
                <w:sz w:val="20"/>
                <w:szCs w:val="20"/>
              </w:rPr>
              <w:t>прочие начисления.</w:t>
            </w:r>
          </w:p>
        </w:tc>
        <w:tc>
          <w:tcPr>
            <w:tcW w:w="1338" w:type="pct"/>
            <w:tcBorders>
              <w:top w:val="single" w:sz="6" w:space="0" w:color="auto"/>
              <w:bottom w:val="single" w:sz="12" w:space="0" w:color="auto"/>
            </w:tcBorders>
            <w:shd w:val="clear" w:color="auto" w:fill="auto"/>
          </w:tcPr>
          <w:p w:rsidR="004E0F3A" w:rsidRDefault="004E0F3A" w:rsidP="00DD2A7D">
            <w:pPr>
              <w:autoSpaceDE w:val="0"/>
              <w:autoSpaceDN w:val="0"/>
              <w:adjustRightInd w:val="0"/>
              <w:rPr>
                <w:sz w:val="20"/>
              </w:rPr>
            </w:pPr>
            <w:r>
              <w:rPr>
                <w:sz w:val="20"/>
              </w:rPr>
              <w:t>Выплаты за текущий месяц суммируются</w:t>
            </w:r>
          </w:p>
        </w:tc>
        <w:tc>
          <w:tcPr>
            <w:tcW w:w="1337" w:type="pct"/>
            <w:tcBorders>
              <w:top w:val="single" w:sz="6" w:space="0" w:color="auto"/>
              <w:bottom w:val="single" w:sz="12" w:space="0" w:color="auto"/>
            </w:tcBorders>
            <w:shd w:val="clear" w:color="auto" w:fill="auto"/>
          </w:tcPr>
          <w:p w:rsidR="004E0F3A" w:rsidRPr="00153CA6" w:rsidRDefault="004E0F3A" w:rsidP="00DD2A7D">
            <w:pPr>
              <w:rPr>
                <w:sz w:val="20"/>
                <w:szCs w:val="20"/>
              </w:rPr>
            </w:pPr>
            <w:r>
              <w:rPr>
                <w:sz w:val="20"/>
              </w:rPr>
              <w:t xml:space="preserve">При расчете фактического заработка </w:t>
            </w:r>
            <w:r w:rsidRPr="00CC7C67">
              <w:rPr>
                <w:sz w:val="20"/>
                <w:szCs w:val="20"/>
              </w:rPr>
              <w:t>исключается оплата по больничному листку, а также разовые выплаты, не</w:t>
            </w:r>
            <w:r w:rsidRPr="00153CA6">
              <w:rPr>
                <w:sz w:val="20"/>
                <w:szCs w:val="20"/>
              </w:rPr>
              <w:t xml:space="preserve"> входящие в фонд оплаты труда:</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выплаты при рождении ребенка;</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выплаты к юбилейным, датам, праздникам, свадьбам и т.п.;</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выплаты в связи с чрезвычайными обстоятельствами: наводнениями, землетрясениями, пожарами;</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выплаты в связи со смертью родственников;</w:t>
            </w:r>
          </w:p>
          <w:p w:rsidR="004E0F3A" w:rsidRPr="00246F46" w:rsidRDefault="004E0F3A" w:rsidP="004E0F3A">
            <w:pPr>
              <w:pStyle w:val="S0"/>
              <w:numPr>
                <w:ilvl w:val="0"/>
                <w:numId w:val="29"/>
              </w:numPr>
              <w:tabs>
                <w:tab w:val="left" w:pos="539"/>
              </w:tabs>
              <w:ind w:left="538" w:hanging="357"/>
              <w:jc w:val="left"/>
              <w:rPr>
                <w:sz w:val="20"/>
                <w:szCs w:val="20"/>
              </w:rPr>
            </w:pPr>
            <w:r w:rsidRPr="00246F46">
              <w:rPr>
                <w:sz w:val="20"/>
                <w:szCs w:val="20"/>
              </w:rPr>
              <w:t>другие аналогичные выплаты.</w:t>
            </w:r>
          </w:p>
          <w:p w:rsidR="004E0F3A" w:rsidRPr="00A86B8E" w:rsidRDefault="004E0F3A" w:rsidP="00DD2A7D">
            <w:pPr>
              <w:autoSpaceDE w:val="0"/>
              <w:autoSpaceDN w:val="0"/>
              <w:adjustRightInd w:val="0"/>
              <w:rPr>
                <w:sz w:val="20"/>
              </w:rPr>
            </w:pPr>
          </w:p>
        </w:tc>
      </w:tr>
    </w:tbl>
    <w:p w:rsidR="004E0F3A" w:rsidRDefault="004E0F3A" w:rsidP="004E0F3A">
      <w:pPr>
        <w:pStyle w:val="S0"/>
      </w:pPr>
      <w:bookmarkStart w:id="79" w:name="_Toc179261353"/>
    </w:p>
    <w:p w:rsidR="004E0F3A" w:rsidRPr="00140002" w:rsidRDefault="004E0F3A" w:rsidP="004E0F3A">
      <w:pPr>
        <w:pStyle w:val="S0"/>
        <w:sectPr w:rsidR="004E0F3A" w:rsidRPr="00140002" w:rsidSect="00DD2A7D">
          <w:headerReference w:type="even" r:id="rId102"/>
          <w:headerReference w:type="default" r:id="rId103"/>
          <w:footerReference w:type="default" r:id="rId104"/>
          <w:headerReference w:type="first" r:id="rId105"/>
          <w:endnotePr>
            <w:numFmt w:val="decimal"/>
          </w:endnotePr>
          <w:pgSz w:w="16838" w:h="11906" w:orient="landscape" w:code="9"/>
          <w:pgMar w:top="1247" w:right="567" w:bottom="1021" w:left="510" w:header="737" w:footer="680" w:gutter="0"/>
          <w:cols w:space="708"/>
          <w:docGrid w:linePitch="360"/>
        </w:sectPr>
      </w:pPr>
    </w:p>
    <w:p w:rsidR="004E0F3A" w:rsidRPr="00B71991" w:rsidRDefault="004E0F3A" w:rsidP="004E0F3A">
      <w:pPr>
        <w:pStyle w:val="2"/>
        <w:spacing w:before="0" w:after="0"/>
        <w:jc w:val="both"/>
        <w:rPr>
          <w:i w:val="0"/>
          <w:caps/>
          <w:sz w:val="24"/>
          <w:szCs w:val="24"/>
        </w:rPr>
      </w:pPr>
      <w:bookmarkStart w:id="80" w:name="_Приложение_3._пЕНСИОННЫЕ"/>
      <w:bookmarkStart w:id="81" w:name="_Toc241920731"/>
      <w:bookmarkStart w:id="82" w:name="_Toc247422192"/>
      <w:bookmarkStart w:id="83" w:name="_Toc259718862"/>
      <w:bookmarkStart w:id="84" w:name="_Toc301445198"/>
      <w:bookmarkStart w:id="85" w:name="_Toc420502931"/>
      <w:bookmarkEnd w:id="80"/>
      <w:r w:rsidRPr="00B71991">
        <w:rPr>
          <w:i w:val="0"/>
          <w:caps/>
          <w:sz w:val="24"/>
          <w:szCs w:val="24"/>
        </w:rPr>
        <w:lastRenderedPageBreak/>
        <w:t>ПРИЛОЖЕНИЕ 3. ПЕНСИОННЫЕ СХЕМЫ ДЛЯ ЗАКЛЮЧЕНИЯ ИНДИВИДУАЛЬНОГО ПЕНСИОННОГО ДОГОВОРА</w:t>
      </w:r>
      <w:bookmarkEnd w:id="81"/>
      <w:bookmarkEnd w:id="82"/>
      <w:bookmarkEnd w:id="83"/>
      <w:bookmarkEnd w:id="84"/>
      <w:bookmarkEnd w:id="85"/>
    </w:p>
    <w:p w:rsidR="004E0F3A" w:rsidRPr="00140002" w:rsidRDefault="004E0F3A" w:rsidP="004E0F3A">
      <w:pPr>
        <w:pStyle w:val="S0"/>
        <w:rPr>
          <w:rStyle w:val="afb"/>
          <w:i w:val="0"/>
          <w:iCs w:val="0"/>
        </w:rPr>
      </w:pPr>
    </w:p>
    <w:p w:rsidR="004E0F3A" w:rsidRPr="00D6742B" w:rsidRDefault="004E0F3A" w:rsidP="004E0F3A"/>
    <w:p w:rsidR="004E0F3A" w:rsidRPr="00E220DB"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9</w:t>
      </w:r>
      <w:r w:rsidR="00B52AE3">
        <w:rPr>
          <w:noProof/>
        </w:rPr>
        <w:fldChar w:fldCharType="end"/>
      </w:r>
    </w:p>
    <w:p w:rsidR="004E0F3A" w:rsidRPr="001C339A" w:rsidRDefault="004E0F3A" w:rsidP="004E0F3A">
      <w:pPr>
        <w:pStyle w:val="S6"/>
        <w:spacing w:after="60"/>
        <w:rPr>
          <w:rFonts w:cs="Arial"/>
          <w:snapToGrid w:val="0"/>
        </w:rPr>
      </w:pPr>
      <w:r w:rsidRPr="00E220DB">
        <w:rPr>
          <w:rFonts w:cs="Arial"/>
          <w:snapToGrid w:val="0"/>
        </w:rPr>
        <w:t>Сравнительные характеристики пенсионных схем</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shd w:val="clear" w:color="FFFFFF" w:fill="FFFFFF"/>
        <w:tblLook w:val="0000" w:firstRow="0" w:lastRow="0" w:firstColumn="0" w:lastColumn="0" w:noHBand="0" w:noVBand="0"/>
      </w:tblPr>
      <w:tblGrid>
        <w:gridCol w:w="429"/>
        <w:gridCol w:w="1516"/>
        <w:gridCol w:w="1892"/>
        <w:gridCol w:w="2087"/>
        <w:gridCol w:w="2087"/>
        <w:gridCol w:w="1511"/>
        <w:gridCol w:w="1706"/>
        <w:gridCol w:w="2087"/>
        <w:gridCol w:w="2662"/>
      </w:tblGrid>
      <w:tr w:rsidR="004E0F3A" w:rsidRPr="006526AD" w:rsidTr="00DD2A7D">
        <w:trPr>
          <w:tblHeader/>
        </w:trPr>
        <w:tc>
          <w:tcPr>
            <w:tcW w:w="13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w:t>
            </w:r>
          </w:p>
        </w:tc>
        <w:tc>
          <w:tcPr>
            <w:tcW w:w="47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вид пенсионной схемы</w:t>
            </w:r>
          </w:p>
        </w:tc>
        <w:tc>
          <w:tcPr>
            <w:tcW w:w="592"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порядок перечисления пенсионных взносов</w:t>
            </w:r>
          </w:p>
        </w:tc>
        <w:tc>
          <w:tcPr>
            <w:tcW w:w="65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Назначение пенсии</w:t>
            </w:r>
          </w:p>
        </w:tc>
        <w:tc>
          <w:tcPr>
            <w:tcW w:w="65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вЫПЛАТа индивидуальной пенсии</w:t>
            </w:r>
          </w:p>
        </w:tc>
        <w:tc>
          <w:tcPr>
            <w:tcW w:w="47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Изменение договора</w:t>
            </w:r>
          </w:p>
        </w:tc>
        <w:tc>
          <w:tcPr>
            <w:tcW w:w="53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Расторжение договора</w:t>
            </w:r>
          </w:p>
        </w:tc>
        <w:tc>
          <w:tcPr>
            <w:tcW w:w="65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наследование</w:t>
            </w:r>
          </w:p>
        </w:tc>
        <w:tc>
          <w:tcPr>
            <w:tcW w:w="833"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комментарии</w:t>
            </w:r>
          </w:p>
        </w:tc>
      </w:tr>
      <w:tr w:rsidR="004E0F3A" w:rsidRPr="006526AD" w:rsidTr="00DD2A7D">
        <w:trPr>
          <w:tblHeader/>
        </w:trPr>
        <w:tc>
          <w:tcPr>
            <w:tcW w:w="13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1</w:t>
            </w:r>
          </w:p>
        </w:tc>
        <w:tc>
          <w:tcPr>
            <w:tcW w:w="474"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2</w:t>
            </w:r>
          </w:p>
        </w:tc>
        <w:tc>
          <w:tcPr>
            <w:tcW w:w="592"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3</w:t>
            </w:r>
          </w:p>
        </w:tc>
        <w:tc>
          <w:tcPr>
            <w:tcW w:w="65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4</w:t>
            </w:r>
          </w:p>
        </w:tc>
        <w:tc>
          <w:tcPr>
            <w:tcW w:w="65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5</w:t>
            </w:r>
          </w:p>
        </w:tc>
        <w:tc>
          <w:tcPr>
            <w:tcW w:w="47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6</w:t>
            </w:r>
          </w:p>
        </w:tc>
        <w:tc>
          <w:tcPr>
            <w:tcW w:w="534"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7</w:t>
            </w:r>
          </w:p>
        </w:tc>
        <w:tc>
          <w:tcPr>
            <w:tcW w:w="65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8</w:t>
            </w:r>
          </w:p>
        </w:tc>
        <w:tc>
          <w:tcPr>
            <w:tcW w:w="833"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9</w:t>
            </w:r>
          </w:p>
        </w:tc>
      </w:tr>
      <w:tr w:rsidR="004E0F3A" w:rsidRPr="00A86B8E" w:rsidTr="00DD2A7D">
        <w:trPr>
          <w:trHeight w:val="1574"/>
        </w:trPr>
        <w:tc>
          <w:tcPr>
            <w:tcW w:w="134" w:type="pct"/>
            <w:tcBorders>
              <w:top w:val="single" w:sz="12" w:space="0" w:color="auto"/>
              <w:bottom w:val="single" w:sz="6" w:space="0" w:color="auto"/>
            </w:tcBorders>
            <w:shd w:val="clear" w:color="FFFFFF" w:fill="FFFFFF"/>
          </w:tcPr>
          <w:p w:rsidR="004E0F3A" w:rsidRPr="00C976F9" w:rsidRDefault="004E0F3A" w:rsidP="00DD2A7D">
            <w:pPr>
              <w:rPr>
                <w:sz w:val="20"/>
              </w:rPr>
            </w:pPr>
            <w:r w:rsidRPr="00C976F9">
              <w:rPr>
                <w:sz w:val="20"/>
              </w:rPr>
              <w:t>1</w:t>
            </w:r>
          </w:p>
        </w:tc>
        <w:tc>
          <w:tcPr>
            <w:tcW w:w="474" w:type="pct"/>
            <w:tcBorders>
              <w:top w:val="single" w:sz="12" w:space="0" w:color="auto"/>
              <w:bottom w:val="single" w:sz="6" w:space="0" w:color="auto"/>
            </w:tcBorders>
            <w:shd w:val="clear" w:color="FFFFFF" w:fill="FFFFFF"/>
          </w:tcPr>
          <w:p w:rsidR="004E0F3A" w:rsidRPr="00C976F9" w:rsidRDefault="004E0F3A" w:rsidP="00DD2A7D">
            <w:pPr>
              <w:rPr>
                <w:sz w:val="20"/>
              </w:rPr>
            </w:pPr>
            <w:r w:rsidRPr="00C976F9">
              <w:rPr>
                <w:sz w:val="20"/>
              </w:rPr>
              <w:t>Пожизненная</w:t>
            </w:r>
          </w:p>
        </w:tc>
        <w:tc>
          <w:tcPr>
            <w:tcW w:w="592" w:type="pct"/>
            <w:vMerge w:val="restart"/>
            <w:tcBorders>
              <w:top w:val="single" w:sz="12" w:space="0" w:color="auto"/>
            </w:tcBorders>
            <w:shd w:val="clear" w:color="FFFFFF" w:fill="FFFFFF"/>
          </w:tcPr>
          <w:p w:rsidR="004E0F3A" w:rsidRPr="00C976F9" w:rsidRDefault="004E0F3A" w:rsidP="00DD2A7D">
            <w:pPr>
              <w:rPr>
                <w:sz w:val="20"/>
                <w:szCs w:val="20"/>
              </w:rPr>
            </w:pPr>
            <w:r w:rsidRPr="00C976F9">
              <w:rPr>
                <w:sz w:val="20"/>
                <w:szCs w:val="20"/>
              </w:rPr>
              <w:t>Пенсионные взносы перечисляются из заработной платы и учитываются на ИПС работника, открываемом в Фонде. Договор вступает в силу только с момента перечисления первого взноса.</w:t>
            </w:r>
          </w:p>
          <w:p w:rsidR="004E0F3A" w:rsidRPr="00C976F9" w:rsidRDefault="004E0F3A" w:rsidP="00DD2A7D">
            <w:pPr>
              <w:autoSpaceDE w:val="0"/>
              <w:autoSpaceDN w:val="0"/>
              <w:adjustRightInd w:val="0"/>
              <w:rPr>
                <w:sz w:val="20"/>
              </w:rPr>
            </w:pPr>
          </w:p>
        </w:tc>
        <w:tc>
          <w:tcPr>
            <w:tcW w:w="653" w:type="pct"/>
            <w:vMerge w:val="restart"/>
            <w:tcBorders>
              <w:top w:val="single" w:sz="12" w:space="0" w:color="auto"/>
            </w:tcBorders>
            <w:shd w:val="clear" w:color="FFFFFF" w:fill="FFFFFF"/>
          </w:tcPr>
          <w:p w:rsidR="004E0F3A" w:rsidRPr="00C976F9" w:rsidRDefault="004E0F3A" w:rsidP="00DD2A7D">
            <w:pPr>
              <w:autoSpaceDE w:val="0"/>
              <w:autoSpaceDN w:val="0"/>
              <w:adjustRightInd w:val="0"/>
              <w:rPr>
                <w:sz w:val="20"/>
              </w:rPr>
            </w:pPr>
            <w:r w:rsidRPr="00C976F9">
              <w:rPr>
                <w:sz w:val="20"/>
                <w:szCs w:val="20"/>
              </w:rPr>
              <w:t>Назначение индивидуальной пенсии производится не ранее наступления у работника пенсионных оснований, установленных действующим законодательством РФ</w:t>
            </w:r>
          </w:p>
        </w:tc>
        <w:tc>
          <w:tcPr>
            <w:tcW w:w="653" w:type="pct"/>
            <w:tcBorders>
              <w:top w:val="single" w:sz="12" w:space="0" w:color="auto"/>
              <w:bottom w:val="single" w:sz="6" w:space="0" w:color="auto"/>
            </w:tcBorders>
            <w:shd w:val="clear" w:color="FFFFFF" w:fill="FFFFFF"/>
          </w:tcPr>
          <w:p w:rsidR="004E0F3A" w:rsidRPr="00C976F9" w:rsidRDefault="004E0F3A" w:rsidP="00DD2A7D">
            <w:pPr>
              <w:rPr>
                <w:sz w:val="20"/>
              </w:rPr>
            </w:pPr>
            <w:r w:rsidRPr="00C976F9">
              <w:rPr>
                <w:sz w:val="20"/>
              </w:rPr>
              <w:t>Пожизненно</w:t>
            </w:r>
          </w:p>
        </w:tc>
        <w:tc>
          <w:tcPr>
            <w:tcW w:w="473" w:type="pct"/>
            <w:tcBorders>
              <w:top w:val="single" w:sz="12" w:space="0" w:color="auto"/>
              <w:bottom w:val="single" w:sz="6" w:space="0" w:color="auto"/>
            </w:tcBorders>
            <w:shd w:val="clear" w:color="FFFFFF" w:fill="FFFFFF"/>
          </w:tcPr>
          <w:p w:rsidR="004E0F3A" w:rsidRPr="00C976F9" w:rsidRDefault="004E0F3A" w:rsidP="00DD2A7D">
            <w:pPr>
              <w:autoSpaceDE w:val="0"/>
              <w:autoSpaceDN w:val="0"/>
              <w:adjustRightInd w:val="0"/>
              <w:rPr>
                <w:sz w:val="20"/>
              </w:rPr>
            </w:pPr>
            <w:r w:rsidRPr="00C976F9">
              <w:rPr>
                <w:sz w:val="20"/>
              </w:rPr>
              <w:t>Изменение условий договора возможно только до назначения пенсии.</w:t>
            </w:r>
          </w:p>
        </w:tc>
        <w:tc>
          <w:tcPr>
            <w:tcW w:w="534" w:type="pct"/>
            <w:tcBorders>
              <w:top w:val="single" w:sz="12" w:space="0" w:color="auto"/>
              <w:bottom w:val="single" w:sz="6" w:space="0" w:color="auto"/>
            </w:tcBorders>
            <w:shd w:val="clear" w:color="FFFFFF" w:fill="FFFFFF"/>
          </w:tcPr>
          <w:p w:rsidR="004E0F3A" w:rsidRPr="00C976F9" w:rsidRDefault="004E0F3A" w:rsidP="00DD2A7D">
            <w:pPr>
              <w:autoSpaceDE w:val="0"/>
              <w:autoSpaceDN w:val="0"/>
              <w:adjustRightInd w:val="0"/>
              <w:rPr>
                <w:sz w:val="20"/>
              </w:rPr>
            </w:pPr>
            <w:r w:rsidRPr="00C976F9">
              <w:rPr>
                <w:sz w:val="20"/>
              </w:rPr>
              <w:t>Расторжение договора возможно только в накопительный период (до назначения пенсии).</w:t>
            </w:r>
          </w:p>
        </w:tc>
        <w:tc>
          <w:tcPr>
            <w:tcW w:w="653" w:type="pct"/>
            <w:tcBorders>
              <w:top w:val="single" w:sz="12" w:space="0" w:color="auto"/>
              <w:bottom w:val="single" w:sz="6" w:space="0" w:color="auto"/>
            </w:tcBorders>
            <w:shd w:val="clear" w:color="FFFFFF" w:fill="FFFFFF"/>
          </w:tcPr>
          <w:p w:rsidR="004E0F3A" w:rsidRPr="00C976F9" w:rsidRDefault="004E0F3A" w:rsidP="00DD2A7D">
            <w:pPr>
              <w:autoSpaceDE w:val="0"/>
              <w:autoSpaceDN w:val="0"/>
              <w:adjustRightInd w:val="0"/>
              <w:rPr>
                <w:sz w:val="20"/>
              </w:rPr>
            </w:pPr>
            <w:r w:rsidRPr="00C976F9">
              <w:rPr>
                <w:sz w:val="20"/>
              </w:rPr>
              <w:t>Наследование предусматривается только в накопительный период (до назначения пенсии).</w:t>
            </w:r>
          </w:p>
        </w:tc>
        <w:tc>
          <w:tcPr>
            <w:tcW w:w="833" w:type="pct"/>
            <w:vMerge w:val="restart"/>
            <w:tcBorders>
              <w:top w:val="single" w:sz="12" w:space="0" w:color="auto"/>
            </w:tcBorders>
            <w:shd w:val="clear" w:color="FFFFFF" w:fill="FFFFFF"/>
          </w:tcPr>
          <w:p w:rsidR="004E0F3A" w:rsidRPr="00A86B8E" w:rsidRDefault="004E0F3A" w:rsidP="00DD2A7D">
            <w:pPr>
              <w:autoSpaceDE w:val="0"/>
              <w:autoSpaceDN w:val="0"/>
              <w:adjustRightInd w:val="0"/>
              <w:rPr>
                <w:sz w:val="20"/>
              </w:rPr>
            </w:pPr>
            <w:r w:rsidRPr="00C976F9">
              <w:rPr>
                <w:sz w:val="20"/>
              </w:rPr>
              <w:t xml:space="preserve">Перечисление пенсионных взносов по индивидуальному пенсионному договору должно производиться на условиях, установленных </w:t>
            </w:r>
            <w:r>
              <w:rPr>
                <w:sz w:val="20"/>
              </w:rPr>
              <w:t>п</w:t>
            </w:r>
            <w:r w:rsidRPr="00C976F9">
              <w:rPr>
                <w:sz w:val="20"/>
              </w:rPr>
              <w:t>п. 8.2.1 либо 8.2.2 настоящего Стандарта, до увольнения работника из Компании и назначения корпоративной пенсии. При увольнении из Компании ранее достижения пенсионных оснований, установленных законодательством РФ, индивидуальный пенсионный договор может быть расторгнут либо перечисление взносов может быть продолжено работником по новому месту работы.</w:t>
            </w:r>
          </w:p>
        </w:tc>
      </w:tr>
      <w:tr w:rsidR="004E0F3A" w:rsidRPr="00A86B8E" w:rsidTr="00DD2A7D">
        <w:trPr>
          <w:trHeight w:val="3580"/>
        </w:trPr>
        <w:tc>
          <w:tcPr>
            <w:tcW w:w="134" w:type="pct"/>
            <w:tcBorders>
              <w:top w:val="single" w:sz="6" w:space="0" w:color="auto"/>
              <w:bottom w:val="single" w:sz="12" w:space="0" w:color="auto"/>
            </w:tcBorders>
            <w:shd w:val="clear" w:color="FFFFFF" w:fill="FFFFFF"/>
          </w:tcPr>
          <w:p w:rsidR="004E0F3A" w:rsidRPr="00B1041E" w:rsidRDefault="004E0F3A" w:rsidP="00DD2A7D">
            <w:pPr>
              <w:rPr>
                <w:sz w:val="20"/>
              </w:rPr>
            </w:pPr>
            <w:r>
              <w:rPr>
                <w:sz w:val="20"/>
              </w:rPr>
              <w:t>2</w:t>
            </w:r>
          </w:p>
        </w:tc>
        <w:tc>
          <w:tcPr>
            <w:tcW w:w="474" w:type="pct"/>
            <w:tcBorders>
              <w:top w:val="single" w:sz="6" w:space="0" w:color="auto"/>
              <w:bottom w:val="single" w:sz="12" w:space="0" w:color="auto"/>
            </w:tcBorders>
            <w:shd w:val="clear" w:color="FFFFFF" w:fill="FFFFFF"/>
          </w:tcPr>
          <w:p w:rsidR="004E0F3A" w:rsidRPr="00A86B8E" w:rsidRDefault="004E0F3A" w:rsidP="00DD2A7D">
            <w:pPr>
              <w:rPr>
                <w:sz w:val="20"/>
              </w:rPr>
            </w:pPr>
            <w:r>
              <w:rPr>
                <w:sz w:val="20"/>
              </w:rPr>
              <w:t>Срочная</w:t>
            </w:r>
          </w:p>
        </w:tc>
        <w:tc>
          <w:tcPr>
            <w:tcW w:w="592" w:type="pct"/>
            <w:vMerge/>
            <w:tcBorders>
              <w:bottom w:val="single" w:sz="12" w:space="0" w:color="auto"/>
            </w:tcBorders>
            <w:shd w:val="clear" w:color="FFFFFF" w:fill="FFFFFF"/>
          </w:tcPr>
          <w:p w:rsidR="004E0F3A" w:rsidRPr="00A86B8E" w:rsidRDefault="004E0F3A" w:rsidP="00DD2A7D">
            <w:pPr>
              <w:autoSpaceDE w:val="0"/>
              <w:autoSpaceDN w:val="0"/>
              <w:adjustRightInd w:val="0"/>
              <w:rPr>
                <w:sz w:val="20"/>
              </w:rPr>
            </w:pPr>
          </w:p>
        </w:tc>
        <w:tc>
          <w:tcPr>
            <w:tcW w:w="653" w:type="pct"/>
            <w:vMerge/>
            <w:tcBorders>
              <w:bottom w:val="single" w:sz="12" w:space="0" w:color="auto"/>
            </w:tcBorders>
            <w:shd w:val="clear" w:color="FFFFFF" w:fill="FFFFFF"/>
          </w:tcPr>
          <w:p w:rsidR="004E0F3A" w:rsidRPr="00A86B8E" w:rsidRDefault="004E0F3A" w:rsidP="00DD2A7D">
            <w:pPr>
              <w:autoSpaceDE w:val="0"/>
              <w:autoSpaceDN w:val="0"/>
              <w:adjustRightInd w:val="0"/>
              <w:rPr>
                <w:sz w:val="20"/>
              </w:rPr>
            </w:pPr>
          </w:p>
        </w:tc>
        <w:tc>
          <w:tcPr>
            <w:tcW w:w="653" w:type="pct"/>
            <w:tcBorders>
              <w:top w:val="single" w:sz="6" w:space="0" w:color="auto"/>
              <w:bottom w:val="single" w:sz="12" w:space="0" w:color="auto"/>
            </w:tcBorders>
            <w:shd w:val="clear" w:color="FFFFFF" w:fill="FFFFFF"/>
          </w:tcPr>
          <w:p w:rsidR="004E0F3A" w:rsidRDefault="004E0F3A" w:rsidP="00DD2A7D">
            <w:pPr>
              <w:autoSpaceDE w:val="0"/>
              <w:autoSpaceDN w:val="0"/>
              <w:adjustRightInd w:val="0"/>
              <w:rPr>
                <w:sz w:val="20"/>
              </w:rPr>
            </w:pPr>
            <w:r>
              <w:rPr>
                <w:sz w:val="20"/>
              </w:rPr>
              <w:t>Выплата осуществляется в течение ряда лет, указанных работником в договоре.</w:t>
            </w:r>
          </w:p>
        </w:tc>
        <w:tc>
          <w:tcPr>
            <w:tcW w:w="473" w:type="pct"/>
            <w:tcBorders>
              <w:top w:val="single" w:sz="6" w:space="0" w:color="auto"/>
              <w:bottom w:val="single" w:sz="12" w:space="0" w:color="auto"/>
            </w:tcBorders>
            <w:shd w:val="clear" w:color="FFFFFF" w:fill="FFFFFF"/>
          </w:tcPr>
          <w:p w:rsidR="004E0F3A" w:rsidRPr="00A86B8E" w:rsidRDefault="004E0F3A" w:rsidP="00DD2A7D">
            <w:pPr>
              <w:autoSpaceDE w:val="0"/>
              <w:autoSpaceDN w:val="0"/>
              <w:adjustRightInd w:val="0"/>
              <w:rPr>
                <w:sz w:val="20"/>
              </w:rPr>
            </w:pPr>
            <w:r>
              <w:rPr>
                <w:sz w:val="20"/>
              </w:rPr>
              <w:t>Изменение пенсионной схемы возможно до назначения пенсии. Изменение срока пенсионных выплат возможно на протяжении всего срока действия договора</w:t>
            </w:r>
          </w:p>
        </w:tc>
        <w:tc>
          <w:tcPr>
            <w:tcW w:w="534" w:type="pct"/>
            <w:tcBorders>
              <w:top w:val="single" w:sz="6" w:space="0" w:color="auto"/>
              <w:bottom w:val="single" w:sz="12" w:space="0" w:color="auto"/>
            </w:tcBorders>
            <w:shd w:val="clear" w:color="FFFFFF" w:fill="FFFFFF"/>
          </w:tcPr>
          <w:p w:rsidR="004E0F3A" w:rsidRPr="00A86B8E" w:rsidRDefault="004E0F3A" w:rsidP="00DD2A7D">
            <w:pPr>
              <w:autoSpaceDE w:val="0"/>
              <w:autoSpaceDN w:val="0"/>
              <w:adjustRightInd w:val="0"/>
              <w:rPr>
                <w:sz w:val="20"/>
              </w:rPr>
            </w:pPr>
            <w:r>
              <w:rPr>
                <w:sz w:val="20"/>
              </w:rPr>
              <w:t>Расторжение договора возможно в течение всего срока его действия.</w:t>
            </w:r>
          </w:p>
        </w:tc>
        <w:tc>
          <w:tcPr>
            <w:tcW w:w="653" w:type="pct"/>
            <w:tcBorders>
              <w:top w:val="single" w:sz="6" w:space="0" w:color="auto"/>
              <w:bottom w:val="single" w:sz="12" w:space="0" w:color="auto"/>
            </w:tcBorders>
            <w:shd w:val="clear" w:color="FFFFFF" w:fill="FFFFFF"/>
          </w:tcPr>
          <w:p w:rsidR="004E0F3A" w:rsidRPr="00A86B8E" w:rsidRDefault="004E0F3A" w:rsidP="00DD2A7D">
            <w:pPr>
              <w:autoSpaceDE w:val="0"/>
              <w:autoSpaceDN w:val="0"/>
              <w:adjustRightInd w:val="0"/>
              <w:rPr>
                <w:sz w:val="20"/>
              </w:rPr>
            </w:pPr>
            <w:r>
              <w:rPr>
                <w:sz w:val="20"/>
              </w:rPr>
              <w:t>Наследование предусматривается на протяжении всего срока действия договора.</w:t>
            </w:r>
          </w:p>
        </w:tc>
        <w:tc>
          <w:tcPr>
            <w:tcW w:w="833" w:type="pct"/>
            <w:vMerge/>
            <w:tcBorders>
              <w:bottom w:val="single" w:sz="12" w:space="0" w:color="auto"/>
            </w:tcBorders>
            <w:shd w:val="clear" w:color="FFFFFF" w:fill="FFFFFF"/>
          </w:tcPr>
          <w:p w:rsidR="004E0F3A" w:rsidRPr="00A86B8E" w:rsidRDefault="004E0F3A" w:rsidP="00DD2A7D">
            <w:pPr>
              <w:autoSpaceDE w:val="0"/>
              <w:autoSpaceDN w:val="0"/>
              <w:adjustRightInd w:val="0"/>
              <w:rPr>
                <w:sz w:val="20"/>
              </w:rPr>
            </w:pPr>
          </w:p>
        </w:tc>
      </w:tr>
    </w:tbl>
    <w:p w:rsidR="004E0F3A" w:rsidRDefault="004E0F3A" w:rsidP="004E0F3A"/>
    <w:p w:rsidR="004E0F3A" w:rsidRPr="0000734A" w:rsidRDefault="004E0F3A" w:rsidP="004E0F3A">
      <w:pPr>
        <w:sectPr w:rsidR="004E0F3A" w:rsidRPr="0000734A" w:rsidSect="00DD2A7D">
          <w:endnotePr>
            <w:numFmt w:val="decimal"/>
          </w:endnotePr>
          <w:pgSz w:w="16838" w:h="11906" w:orient="landscape" w:code="9"/>
          <w:pgMar w:top="1247" w:right="567" w:bottom="1021" w:left="510" w:header="737" w:footer="680" w:gutter="0"/>
          <w:cols w:space="708"/>
          <w:docGrid w:linePitch="360"/>
        </w:sectPr>
      </w:pPr>
    </w:p>
    <w:p w:rsidR="004E0F3A" w:rsidRPr="00B71991" w:rsidRDefault="004E0F3A" w:rsidP="004E0F3A">
      <w:pPr>
        <w:pStyle w:val="2"/>
        <w:spacing w:before="0" w:after="0"/>
        <w:jc w:val="both"/>
        <w:rPr>
          <w:i w:val="0"/>
          <w:iCs w:val="0"/>
          <w:caps/>
          <w:sz w:val="24"/>
          <w:szCs w:val="24"/>
        </w:rPr>
      </w:pPr>
      <w:bookmarkStart w:id="86" w:name="_ПРИЛОЖЕНИЕ_4._ПЕРЕЧЕНЬ"/>
      <w:bookmarkStart w:id="87" w:name="_Toc241920732"/>
      <w:bookmarkStart w:id="88" w:name="_Toc247422193"/>
      <w:bookmarkStart w:id="89" w:name="_Toc259718863"/>
      <w:bookmarkStart w:id="90" w:name="_Toc301445199"/>
      <w:bookmarkStart w:id="91" w:name="_Toc420502932"/>
      <w:bookmarkEnd w:id="86"/>
      <w:r w:rsidRPr="00B71991">
        <w:rPr>
          <w:i w:val="0"/>
          <w:iCs w:val="0"/>
          <w:caps/>
          <w:sz w:val="24"/>
          <w:szCs w:val="24"/>
        </w:rPr>
        <w:lastRenderedPageBreak/>
        <w:t xml:space="preserve">ПРИЛОЖЕНИЕ 4. ПЕРЕЧЕНЬ ОСНОВНЫХ ДОКУМЕНТОВ ДЛЯ НАЗНАЧЕНИЯ </w:t>
      </w:r>
      <w:r>
        <w:rPr>
          <w:i w:val="0"/>
          <w:iCs w:val="0"/>
          <w:caps/>
          <w:sz w:val="24"/>
          <w:szCs w:val="24"/>
        </w:rPr>
        <w:t>корпоративной</w:t>
      </w:r>
      <w:r w:rsidRPr="00B71991">
        <w:rPr>
          <w:i w:val="0"/>
          <w:iCs w:val="0"/>
          <w:caps/>
          <w:sz w:val="24"/>
          <w:szCs w:val="24"/>
        </w:rPr>
        <w:t xml:space="preserve"> ПЕНСИИ</w:t>
      </w:r>
      <w:bookmarkEnd w:id="79"/>
      <w:bookmarkEnd w:id="87"/>
      <w:bookmarkEnd w:id="88"/>
      <w:bookmarkEnd w:id="89"/>
      <w:bookmarkEnd w:id="90"/>
      <w:bookmarkEnd w:id="91"/>
    </w:p>
    <w:p w:rsidR="004E0F3A" w:rsidRDefault="004E0F3A" w:rsidP="004E0F3A"/>
    <w:p w:rsidR="004E0F3A" w:rsidRDefault="004E0F3A" w:rsidP="004E0F3A"/>
    <w:p w:rsidR="004E0F3A" w:rsidRPr="001C339A" w:rsidRDefault="004E0F3A" w:rsidP="004E0F3A">
      <w:pPr>
        <w:pStyle w:val="S6"/>
        <w:rPr>
          <w:rFonts w:cs="Arial"/>
        </w:rPr>
      </w:pPr>
      <w:r>
        <w:t xml:space="preserve">Таблица </w:t>
      </w:r>
      <w:r w:rsidR="00B52AE3">
        <w:fldChar w:fldCharType="begin"/>
      </w:r>
      <w:r w:rsidR="00B52AE3">
        <w:instrText xml:space="preserve"> SEQ Таблица \* ARABIC </w:instrText>
      </w:r>
      <w:r w:rsidR="00B52AE3">
        <w:fldChar w:fldCharType="separate"/>
      </w:r>
      <w:r>
        <w:rPr>
          <w:noProof/>
        </w:rPr>
        <w:t>10</w:t>
      </w:r>
      <w:r w:rsidR="00B52AE3">
        <w:rPr>
          <w:noProof/>
        </w:rPr>
        <w:fldChar w:fldCharType="end"/>
      </w:r>
    </w:p>
    <w:p w:rsidR="004E0F3A" w:rsidRPr="001C339A" w:rsidRDefault="004E0F3A" w:rsidP="004E0F3A">
      <w:pPr>
        <w:pStyle w:val="S6"/>
        <w:spacing w:after="60"/>
        <w:rPr>
          <w:rFonts w:cs="Arial"/>
          <w:snapToGrid w:val="0"/>
        </w:rPr>
      </w:pPr>
      <w:r w:rsidRPr="001C339A">
        <w:rPr>
          <w:rFonts w:cs="Arial"/>
          <w:snapToGrid w:val="0"/>
        </w:rPr>
        <w:t xml:space="preserve">Перечень основных документов для назначения </w:t>
      </w:r>
      <w:r>
        <w:rPr>
          <w:rFonts w:cs="Arial"/>
          <w:snapToGrid w:val="0"/>
        </w:rPr>
        <w:t xml:space="preserve">корпоративной </w:t>
      </w:r>
      <w:r w:rsidRPr="001C339A">
        <w:rPr>
          <w:rFonts w:cs="Arial"/>
          <w:snapToGrid w:val="0"/>
        </w:rPr>
        <w:t>пенсии</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shd w:val="clear" w:color="FFFFFF" w:fill="FFFFFF"/>
        <w:tblLook w:val="0000" w:firstRow="0" w:lastRow="0" w:firstColumn="0" w:lastColumn="0" w:noHBand="0" w:noVBand="0"/>
      </w:tblPr>
      <w:tblGrid>
        <w:gridCol w:w="457"/>
        <w:gridCol w:w="3167"/>
        <w:gridCol w:w="1800"/>
        <w:gridCol w:w="2132"/>
        <w:gridCol w:w="2299"/>
      </w:tblGrid>
      <w:tr w:rsidR="004E0F3A" w:rsidRPr="006526AD" w:rsidTr="00DD2A7D">
        <w:trPr>
          <w:tblHeader/>
        </w:trPr>
        <w:tc>
          <w:tcPr>
            <w:tcW w:w="255"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w:t>
            </w:r>
          </w:p>
        </w:tc>
        <w:tc>
          <w:tcPr>
            <w:tcW w:w="1630"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вид документа</w:t>
            </w:r>
          </w:p>
        </w:tc>
        <w:tc>
          <w:tcPr>
            <w:tcW w:w="936"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сроки предоставления</w:t>
            </w:r>
          </w:p>
        </w:tc>
        <w:tc>
          <w:tcPr>
            <w:tcW w:w="990"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bCs/>
                <w:caps/>
                <w:sz w:val="16"/>
                <w:szCs w:val="16"/>
                <w:u w:color="000000"/>
              </w:rPr>
              <w:t>кому предоставляется</w:t>
            </w:r>
          </w:p>
        </w:tc>
        <w:tc>
          <w:tcPr>
            <w:tcW w:w="1189"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bCs/>
                <w:caps/>
                <w:sz w:val="16"/>
                <w:szCs w:val="16"/>
                <w:u w:color="000000"/>
              </w:rPr>
            </w:pPr>
            <w:r w:rsidRPr="006526AD">
              <w:rPr>
                <w:rFonts w:ascii="Arial" w:hAnsi="Arial" w:cs="Arial"/>
                <w:b/>
                <w:caps/>
                <w:sz w:val="16"/>
                <w:szCs w:val="16"/>
                <w:u w:color="000000"/>
              </w:rPr>
              <w:t xml:space="preserve">КОММЕНТАРИИ </w:t>
            </w:r>
          </w:p>
        </w:tc>
      </w:tr>
      <w:tr w:rsidR="004E0F3A" w:rsidRPr="006526AD" w:rsidTr="00DD2A7D">
        <w:trPr>
          <w:tblHeader/>
        </w:trPr>
        <w:tc>
          <w:tcPr>
            <w:tcW w:w="255"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1</w:t>
            </w:r>
          </w:p>
        </w:tc>
        <w:tc>
          <w:tcPr>
            <w:tcW w:w="1630" w:type="pct"/>
            <w:tcBorders>
              <w:bottom w:val="single" w:sz="12" w:space="0" w:color="auto"/>
            </w:tcBorders>
            <w:shd w:val="clear" w:color="auto" w:fill="FFD200"/>
            <w:vAlign w:val="center"/>
          </w:tcPr>
          <w:p w:rsidR="004E0F3A" w:rsidRPr="006526AD" w:rsidRDefault="004E0F3A" w:rsidP="00DD2A7D">
            <w:pPr>
              <w:spacing w:before="20" w:after="20"/>
              <w:jc w:val="center"/>
              <w:rPr>
                <w:rFonts w:ascii="Arial" w:hAnsi="Arial" w:cs="Arial"/>
                <w:b/>
                <w:caps/>
                <w:sz w:val="16"/>
                <w:szCs w:val="16"/>
                <w:u w:color="000000"/>
              </w:rPr>
            </w:pPr>
            <w:r w:rsidRPr="006526AD">
              <w:rPr>
                <w:rFonts w:ascii="Arial" w:hAnsi="Arial" w:cs="Arial"/>
                <w:b/>
                <w:caps/>
                <w:sz w:val="16"/>
                <w:szCs w:val="16"/>
                <w:u w:color="000000"/>
              </w:rPr>
              <w:t>2</w:t>
            </w:r>
          </w:p>
        </w:tc>
        <w:tc>
          <w:tcPr>
            <w:tcW w:w="936" w:type="pct"/>
            <w:tcBorders>
              <w:bottom w:val="single" w:sz="12" w:space="0" w:color="auto"/>
            </w:tcBorders>
            <w:shd w:val="clear" w:color="auto" w:fill="FFD200"/>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3</w:t>
            </w:r>
          </w:p>
        </w:tc>
        <w:tc>
          <w:tcPr>
            <w:tcW w:w="990" w:type="pct"/>
            <w:tcBorders>
              <w:bottom w:val="single" w:sz="12" w:space="0" w:color="auto"/>
            </w:tcBorders>
            <w:shd w:val="clear" w:color="auto" w:fill="FFD200"/>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4</w:t>
            </w:r>
          </w:p>
        </w:tc>
        <w:tc>
          <w:tcPr>
            <w:tcW w:w="1189" w:type="pct"/>
            <w:tcBorders>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caps/>
                <w:sz w:val="16"/>
                <w:szCs w:val="16"/>
                <w:u w:color="000000"/>
              </w:rPr>
            </w:pPr>
            <w:r w:rsidRPr="006526AD">
              <w:rPr>
                <w:rFonts w:ascii="Arial" w:hAnsi="Arial" w:cs="Arial"/>
                <w:b/>
                <w:caps/>
                <w:sz w:val="16"/>
                <w:szCs w:val="16"/>
                <w:u w:color="000000"/>
              </w:rPr>
              <w:t>5</w:t>
            </w:r>
          </w:p>
        </w:tc>
      </w:tr>
      <w:tr w:rsidR="004E0F3A" w:rsidRPr="006526AD" w:rsidTr="00DD2A7D">
        <w:trPr>
          <w:trHeight w:val="50"/>
        </w:trPr>
        <w:tc>
          <w:tcPr>
            <w:tcW w:w="5000" w:type="pct"/>
            <w:gridSpan w:val="5"/>
            <w:tcBorders>
              <w:top w:val="single" w:sz="12" w:space="0" w:color="auto"/>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jc w:val="center"/>
              <w:rPr>
                <w:rFonts w:ascii="Arial" w:hAnsi="Arial" w:cs="Arial"/>
                <w:b/>
                <w:bCs/>
                <w:caps/>
                <w:sz w:val="14"/>
                <w:szCs w:val="14"/>
                <w:u w:color="000000"/>
              </w:rPr>
            </w:pPr>
            <w:r w:rsidRPr="006526AD">
              <w:rPr>
                <w:rFonts w:ascii="Arial" w:hAnsi="Arial" w:cs="Arial"/>
                <w:b/>
                <w:bCs/>
                <w:caps/>
                <w:sz w:val="14"/>
                <w:szCs w:val="14"/>
                <w:u w:color="000000"/>
              </w:rPr>
              <w:t>назначение корпоративной пенсии</w:t>
            </w:r>
          </w:p>
        </w:tc>
      </w:tr>
      <w:tr w:rsidR="004E0F3A" w:rsidTr="00DD2A7D">
        <w:tc>
          <w:tcPr>
            <w:tcW w:w="255" w:type="pct"/>
            <w:tcBorders>
              <w:top w:val="single" w:sz="12" w:space="0" w:color="auto"/>
              <w:bottom w:val="single" w:sz="6" w:space="0" w:color="auto"/>
            </w:tcBorders>
            <w:shd w:val="clear" w:color="FFFFFF" w:fill="FFFFFF"/>
          </w:tcPr>
          <w:p w:rsidR="004E0F3A" w:rsidRPr="001B7980" w:rsidRDefault="004E0F3A" w:rsidP="00DD2A7D">
            <w:pPr>
              <w:rPr>
                <w:sz w:val="20"/>
              </w:rPr>
            </w:pPr>
            <w:r w:rsidRPr="001B7980">
              <w:rPr>
                <w:sz w:val="20"/>
              </w:rPr>
              <w:t>1</w:t>
            </w:r>
          </w:p>
        </w:tc>
        <w:tc>
          <w:tcPr>
            <w:tcW w:w="1630" w:type="pct"/>
            <w:tcBorders>
              <w:top w:val="single" w:sz="12" w:space="0" w:color="auto"/>
              <w:bottom w:val="single" w:sz="6" w:space="0" w:color="auto"/>
            </w:tcBorders>
            <w:shd w:val="clear" w:color="FFFFFF" w:fill="FFFFFF"/>
          </w:tcPr>
          <w:p w:rsidR="004E0F3A" w:rsidRPr="001B7980" w:rsidRDefault="004E0F3A" w:rsidP="00DD2A7D">
            <w:pPr>
              <w:rPr>
                <w:sz w:val="20"/>
              </w:rPr>
            </w:pPr>
            <w:r w:rsidRPr="001B7980">
              <w:rPr>
                <w:sz w:val="20"/>
              </w:rPr>
              <w:t>Заявление о назначении корпоративной пенсии.</w:t>
            </w:r>
          </w:p>
        </w:tc>
        <w:tc>
          <w:tcPr>
            <w:tcW w:w="936" w:type="pct"/>
            <w:tcBorders>
              <w:top w:val="single" w:sz="12" w:space="0" w:color="auto"/>
              <w:bottom w:val="single" w:sz="6" w:space="0" w:color="auto"/>
            </w:tcBorders>
            <w:shd w:val="clear" w:color="FFFFFF" w:fill="FFFFFF"/>
          </w:tcPr>
          <w:p w:rsidR="004E0F3A" w:rsidRPr="001B7980" w:rsidRDefault="004E0F3A" w:rsidP="00DD2A7D">
            <w:pPr>
              <w:autoSpaceDE w:val="0"/>
              <w:autoSpaceDN w:val="0"/>
              <w:adjustRightInd w:val="0"/>
              <w:rPr>
                <w:sz w:val="20"/>
              </w:rPr>
            </w:pPr>
            <w:r w:rsidRPr="001B7980">
              <w:rPr>
                <w:sz w:val="20"/>
              </w:rPr>
              <w:t>Не ранее  достижения пенсионных оснований.</w:t>
            </w:r>
          </w:p>
        </w:tc>
        <w:tc>
          <w:tcPr>
            <w:tcW w:w="990" w:type="pct"/>
            <w:tcBorders>
              <w:top w:val="single" w:sz="12"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12" w:space="0" w:color="auto"/>
              <w:bottom w:val="single" w:sz="6" w:space="0" w:color="auto"/>
            </w:tcBorders>
            <w:shd w:val="clear" w:color="FFFFFF" w:fill="FFFFFF"/>
          </w:tcPr>
          <w:p w:rsidR="004E0F3A" w:rsidRPr="006E38FB" w:rsidRDefault="004E0F3A" w:rsidP="00DD2A7D">
            <w:pPr>
              <w:autoSpaceDE w:val="0"/>
              <w:autoSpaceDN w:val="0"/>
              <w:adjustRightInd w:val="0"/>
              <w:rPr>
                <w:sz w:val="20"/>
              </w:rPr>
            </w:pPr>
            <w:r w:rsidRPr="001B7980">
              <w:rPr>
                <w:sz w:val="20"/>
              </w:rPr>
              <w:t>Заявление подается по установленной Фондом форме.</w:t>
            </w:r>
          </w:p>
          <w:p w:rsidR="004E0F3A" w:rsidRPr="00EF1F46" w:rsidRDefault="00C60A80" w:rsidP="00DD2A7D">
            <w:pPr>
              <w:autoSpaceDE w:val="0"/>
              <w:autoSpaceDN w:val="0"/>
              <w:adjustRightInd w:val="0"/>
              <w:rPr>
                <w:sz w:val="20"/>
              </w:rPr>
            </w:pPr>
            <w:r>
              <w:rPr>
                <w:sz w:val="20"/>
              </w:rPr>
              <w:t>Заверенная работником П</w:t>
            </w:r>
            <w:r w:rsidR="004E0F3A" w:rsidRPr="00F056A7">
              <w:rPr>
                <w:sz w:val="20"/>
              </w:rPr>
              <w:t>АО</w:t>
            </w:r>
            <w:r w:rsidR="004E0F3A">
              <w:rPr>
                <w:sz w:val="20"/>
              </w:rPr>
              <w:t> </w:t>
            </w:r>
            <w:r w:rsidR="004E0F3A" w:rsidRPr="00F056A7">
              <w:rPr>
                <w:sz w:val="20"/>
              </w:rPr>
              <w:t>«НК</w:t>
            </w:r>
            <w:r w:rsidR="004E0F3A">
              <w:rPr>
                <w:sz w:val="20"/>
              </w:rPr>
              <w:t> </w:t>
            </w:r>
            <w:r w:rsidR="004E0F3A"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F056A7" w:rsidRDefault="004E0F3A" w:rsidP="00DD2A7D">
            <w:pPr>
              <w:rPr>
                <w:sz w:val="20"/>
              </w:rPr>
            </w:pPr>
            <w:r w:rsidRPr="00F056A7">
              <w:rPr>
                <w:sz w:val="20"/>
              </w:rPr>
              <w:t>2</w:t>
            </w:r>
          </w:p>
        </w:tc>
        <w:tc>
          <w:tcPr>
            <w:tcW w:w="1630" w:type="pct"/>
            <w:tcBorders>
              <w:top w:val="single" w:sz="6" w:space="0" w:color="auto"/>
              <w:bottom w:val="single" w:sz="6" w:space="0" w:color="auto"/>
            </w:tcBorders>
            <w:shd w:val="clear" w:color="FFFFFF" w:fill="FFFFFF"/>
          </w:tcPr>
          <w:p w:rsidR="004E0F3A" w:rsidRPr="00F056A7" w:rsidRDefault="004E0F3A" w:rsidP="00DD2A7D">
            <w:pPr>
              <w:rPr>
                <w:sz w:val="20"/>
              </w:rPr>
            </w:pPr>
            <w:r w:rsidRPr="00F056A7">
              <w:rPr>
                <w:sz w:val="20"/>
              </w:rPr>
              <w:t>Копия паспорта.</w:t>
            </w:r>
          </w:p>
        </w:tc>
        <w:tc>
          <w:tcPr>
            <w:tcW w:w="936" w:type="pct"/>
            <w:tcBorders>
              <w:top w:val="single" w:sz="6"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Одновременно с подачей заявления.</w:t>
            </w:r>
          </w:p>
        </w:tc>
        <w:tc>
          <w:tcPr>
            <w:tcW w:w="990" w:type="pct"/>
            <w:tcBorders>
              <w:top w:val="single" w:sz="6"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C60A80" w:rsidP="00DD2A7D">
            <w:pPr>
              <w:autoSpaceDE w:val="0"/>
              <w:autoSpaceDN w:val="0"/>
              <w:adjustRightInd w:val="0"/>
              <w:rPr>
                <w:sz w:val="20"/>
              </w:rPr>
            </w:pPr>
            <w:r>
              <w:rPr>
                <w:sz w:val="20"/>
              </w:rPr>
              <w:t>Заверенная работником П</w:t>
            </w:r>
            <w:r w:rsidR="004E0F3A" w:rsidRPr="00F056A7">
              <w:rPr>
                <w:sz w:val="20"/>
              </w:rPr>
              <w:t>АО</w:t>
            </w:r>
            <w:r w:rsidR="004E0F3A">
              <w:rPr>
                <w:sz w:val="20"/>
              </w:rPr>
              <w:t> </w:t>
            </w:r>
            <w:r w:rsidR="004E0F3A" w:rsidRPr="00F056A7">
              <w:rPr>
                <w:sz w:val="20"/>
              </w:rPr>
              <w:t>«НК</w:t>
            </w:r>
            <w:r w:rsidR="004E0F3A">
              <w:rPr>
                <w:sz w:val="20"/>
              </w:rPr>
              <w:t> </w:t>
            </w:r>
            <w:r w:rsidR="004E0F3A"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1C339A" w:rsidRDefault="004E0F3A" w:rsidP="00DD2A7D">
            <w:pPr>
              <w:rPr>
                <w:sz w:val="20"/>
              </w:rPr>
            </w:pPr>
            <w:r w:rsidRPr="001C339A">
              <w:rPr>
                <w:sz w:val="20"/>
              </w:rPr>
              <w:t>3</w:t>
            </w:r>
          </w:p>
        </w:tc>
        <w:tc>
          <w:tcPr>
            <w:tcW w:w="1630" w:type="pct"/>
            <w:tcBorders>
              <w:top w:val="single" w:sz="6" w:space="0" w:color="auto"/>
              <w:bottom w:val="single" w:sz="6" w:space="0" w:color="auto"/>
            </w:tcBorders>
            <w:shd w:val="clear" w:color="FFFFFF" w:fill="FFFFFF"/>
          </w:tcPr>
          <w:p w:rsidR="004E0F3A" w:rsidRPr="001C339A" w:rsidRDefault="004E0F3A" w:rsidP="00DD2A7D">
            <w:pPr>
              <w:rPr>
                <w:sz w:val="20"/>
              </w:rPr>
            </w:pPr>
            <w:r w:rsidRPr="001C339A">
              <w:rPr>
                <w:sz w:val="20"/>
              </w:rPr>
              <w:t>Копия трудовой книжки</w:t>
            </w:r>
            <w:r>
              <w:rPr>
                <w:sz w:val="20"/>
              </w:rPr>
              <w:t>.</w:t>
            </w:r>
          </w:p>
        </w:tc>
        <w:tc>
          <w:tcPr>
            <w:tcW w:w="936" w:type="pct"/>
            <w:tcBorders>
              <w:top w:val="single" w:sz="6" w:space="0" w:color="auto"/>
              <w:bottom w:val="single" w:sz="6" w:space="0" w:color="auto"/>
            </w:tcBorders>
            <w:shd w:val="clear" w:color="FFFFFF" w:fill="FFFFFF"/>
          </w:tcPr>
          <w:p w:rsidR="004E0F3A" w:rsidRPr="001C339A" w:rsidRDefault="004E0F3A" w:rsidP="00DD2A7D">
            <w:pPr>
              <w:autoSpaceDE w:val="0"/>
              <w:autoSpaceDN w:val="0"/>
              <w:adjustRightInd w:val="0"/>
              <w:rPr>
                <w:sz w:val="20"/>
              </w:rPr>
            </w:pPr>
            <w:r w:rsidRPr="001C339A">
              <w:rPr>
                <w:sz w:val="20"/>
              </w:rPr>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w:t>
            </w:r>
          </w:p>
        </w:tc>
      </w:tr>
      <w:tr w:rsidR="004E0F3A" w:rsidTr="00DD2A7D">
        <w:tc>
          <w:tcPr>
            <w:tcW w:w="255" w:type="pct"/>
            <w:tcBorders>
              <w:top w:val="single" w:sz="6" w:space="0" w:color="auto"/>
              <w:bottom w:val="single" w:sz="6" w:space="0" w:color="auto"/>
            </w:tcBorders>
            <w:shd w:val="clear" w:color="FFFFFF" w:fill="FFFFFF"/>
          </w:tcPr>
          <w:p w:rsidR="004E0F3A" w:rsidRPr="002A3456" w:rsidRDefault="004E0F3A" w:rsidP="00DD2A7D">
            <w:pPr>
              <w:rPr>
                <w:sz w:val="20"/>
              </w:rPr>
            </w:pPr>
            <w:r>
              <w:rPr>
                <w:sz w:val="20"/>
              </w:rPr>
              <w:t>4</w:t>
            </w:r>
          </w:p>
        </w:tc>
        <w:tc>
          <w:tcPr>
            <w:tcW w:w="1630" w:type="pct"/>
            <w:tcBorders>
              <w:top w:val="single" w:sz="6" w:space="0" w:color="auto"/>
              <w:bottom w:val="single" w:sz="6" w:space="0" w:color="auto"/>
            </w:tcBorders>
            <w:shd w:val="clear" w:color="FFFFFF" w:fill="FFFFFF"/>
          </w:tcPr>
          <w:p w:rsidR="004E0F3A" w:rsidRPr="00A86B8E" w:rsidRDefault="004E0F3A" w:rsidP="00DD2A7D">
            <w:pPr>
              <w:rPr>
                <w:sz w:val="20"/>
              </w:rPr>
            </w:pPr>
            <w:r w:rsidRPr="00A86B8E">
              <w:rPr>
                <w:sz w:val="20"/>
              </w:rPr>
              <w:t>Копия свидетельства о присвоении ИНН</w:t>
            </w:r>
            <w:r>
              <w:rPr>
                <w:sz w:val="20"/>
              </w:rPr>
              <w:t>.</w:t>
            </w:r>
          </w:p>
        </w:tc>
        <w:tc>
          <w:tcPr>
            <w:tcW w:w="936"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t>При наличии ИНН</w:t>
            </w:r>
            <w:r>
              <w:rPr>
                <w:sz w:val="20"/>
              </w:rPr>
              <w:t>, з</w:t>
            </w:r>
            <w:r w:rsidR="00C60A80">
              <w:rPr>
                <w:sz w:val="20"/>
              </w:rPr>
              <w:t>аверенная работником П</w:t>
            </w:r>
            <w:r w:rsidRPr="00F056A7">
              <w:rPr>
                <w:sz w:val="20"/>
              </w:rPr>
              <w:t>АО</w:t>
            </w:r>
            <w:r>
              <w:rPr>
                <w:sz w:val="20"/>
              </w:rPr>
              <w:t> </w:t>
            </w:r>
            <w:r w:rsidRPr="00F056A7">
              <w:rPr>
                <w:sz w:val="20"/>
              </w:rPr>
              <w:t>«НК</w:t>
            </w:r>
            <w:r>
              <w:rPr>
                <w:sz w:val="20"/>
              </w:rPr>
              <w:t> </w:t>
            </w:r>
            <w:r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2A3456" w:rsidRDefault="004E0F3A" w:rsidP="00DD2A7D">
            <w:pPr>
              <w:rPr>
                <w:sz w:val="20"/>
              </w:rPr>
            </w:pPr>
            <w:r>
              <w:rPr>
                <w:sz w:val="20"/>
              </w:rPr>
              <w:t>5</w:t>
            </w:r>
          </w:p>
        </w:tc>
        <w:tc>
          <w:tcPr>
            <w:tcW w:w="1630" w:type="pct"/>
            <w:tcBorders>
              <w:top w:val="single" w:sz="6" w:space="0" w:color="auto"/>
              <w:bottom w:val="single" w:sz="6" w:space="0" w:color="auto"/>
            </w:tcBorders>
            <w:shd w:val="clear" w:color="FFFFFF" w:fill="FFFFFF"/>
          </w:tcPr>
          <w:p w:rsidR="004E0F3A" w:rsidRPr="00A86B8E" w:rsidRDefault="004E0F3A" w:rsidP="00DD2A7D">
            <w:pPr>
              <w:rPr>
                <w:sz w:val="20"/>
              </w:rPr>
            </w:pPr>
            <w:r w:rsidRPr="00A86B8E">
              <w:rPr>
                <w:sz w:val="20"/>
              </w:rPr>
              <w:t>Копия свидетельства  государственного пенсионного страхования</w:t>
            </w:r>
            <w:r>
              <w:rPr>
                <w:sz w:val="20"/>
              </w:rPr>
              <w:t>.</w:t>
            </w:r>
          </w:p>
        </w:tc>
        <w:tc>
          <w:tcPr>
            <w:tcW w:w="936"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F056A7"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C60A80" w:rsidP="00DD2A7D">
            <w:pPr>
              <w:autoSpaceDE w:val="0"/>
              <w:autoSpaceDN w:val="0"/>
              <w:adjustRightInd w:val="0"/>
              <w:rPr>
                <w:sz w:val="20"/>
              </w:rPr>
            </w:pPr>
            <w:r>
              <w:rPr>
                <w:sz w:val="20"/>
              </w:rPr>
              <w:t>Заверенная работником П</w:t>
            </w:r>
            <w:r w:rsidR="004E0F3A" w:rsidRPr="00F056A7">
              <w:rPr>
                <w:sz w:val="20"/>
              </w:rPr>
              <w:t>АО</w:t>
            </w:r>
            <w:r w:rsidR="004E0F3A">
              <w:rPr>
                <w:sz w:val="20"/>
              </w:rPr>
              <w:t> </w:t>
            </w:r>
            <w:r w:rsidR="004E0F3A" w:rsidRPr="00F056A7">
              <w:rPr>
                <w:sz w:val="20"/>
              </w:rPr>
              <w:t>«НК</w:t>
            </w:r>
            <w:r w:rsidR="004E0F3A">
              <w:rPr>
                <w:sz w:val="20"/>
              </w:rPr>
              <w:t> </w:t>
            </w:r>
            <w:r w:rsidR="004E0F3A"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2A3456" w:rsidRDefault="004E0F3A" w:rsidP="00DD2A7D">
            <w:pPr>
              <w:rPr>
                <w:sz w:val="20"/>
              </w:rPr>
            </w:pPr>
            <w:r>
              <w:rPr>
                <w:sz w:val="20"/>
              </w:rPr>
              <w:t>6</w:t>
            </w:r>
          </w:p>
        </w:tc>
        <w:tc>
          <w:tcPr>
            <w:tcW w:w="1630" w:type="pct"/>
            <w:tcBorders>
              <w:top w:val="single" w:sz="6" w:space="0" w:color="auto"/>
              <w:bottom w:val="single" w:sz="6" w:space="0" w:color="auto"/>
            </w:tcBorders>
            <w:shd w:val="clear" w:color="FFFFFF" w:fill="FFFFFF"/>
          </w:tcPr>
          <w:p w:rsidR="004E0F3A" w:rsidRPr="00A86B8E" w:rsidRDefault="004E0F3A" w:rsidP="00DD2A7D">
            <w:pPr>
              <w:rPr>
                <w:sz w:val="20"/>
              </w:rPr>
            </w:pPr>
            <w:r w:rsidRPr="00A86B8E">
              <w:rPr>
                <w:sz w:val="20"/>
              </w:rPr>
              <w:t xml:space="preserve">Справка пенсионных органов </w:t>
            </w:r>
            <w:r>
              <w:rPr>
                <w:sz w:val="20"/>
              </w:rPr>
              <w:t xml:space="preserve">о наличии пенсионных оснований, установленных законодательством Российской Федерации, </w:t>
            </w:r>
            <w:r w:rsidRPr="00A86B8E">
              <w:rPr>
                <w:sz w:val="20"/>
              </w:rPr>
              <w:t>либо копия пенсионного удостоверения</w:t>
            </w:r>
            <w:r>
              <w:rPr>
                <w:sz w:val="20"/>
              </w:rPr>
              <w:t>.</w:t>
            </w:r>
          </w:p>
        </w:tc>
        <w:tc>
          <w:tcPr>
            <w:tcW w:w="936"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766FEC" w:rsidRDefault="00C60A80" w:rsidP="00DD2A7D">
            <w:pPr>
              <w:autoSpaceDE w:val="0"/>
              <w:autoSpaceDN w:val="0"/>
              <w:adjustRightInd w:val="0"/>
              <w:rPr>
                <w:sz w:val="20"/>
              </w:rPr>
            </w:pPr>
            <w:r>
              <w:rPr>
                <w:sz w:val="20"/>
              </w:rPr>
              <w:t>Заверенная работником П</w:t>
            </w:r>
            <w:r w:rsidR="004E0F3A" w:rsidRPr="00F056A7">
              <w:rPr>
                <w:sz w:val="20"/>
              </w:rPr>
              <w:t>АО</w:t>
            </w:r>
            <w:r w:rsidR="004E0F3A">
              <w:rPr>
                <w:sz w:val="20"/>
              </w:rPr>
              <w:t> </w:t>
            </w:r>
            <w:r w:rsidR="004E0F3A" w:rsidRPr="00F056A7">
              <w:rPr>
                <w:sz w:val="20"/>
              </w:rPr>
              <w:t>«НК</w:t>
            </w:r>
            <w:r w:rsidR="004E0F3A">
              <w:rPr>
                <w:sz w:val="20"/>
              </w:rPr>
              <w:t> </w:t>
            </w:r>
            <w:r w:rsidR="004E0F3A"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F64E30" w:rsidRDefault="004E0F3A" w:rsidP="00DD2A7D">
            <w:pPr>
              <w:rPr>
                <w:sz w:val="20"/>
              </w:rPr>
            </w:pPr>
            <w:r>
              <w:rPr>
                <w:sz w:val="20"/>
              </w:rPr>
              <w:t>7</w:t>
            </w:r>
          </w:p>
        </w:tc>
        <w:tc>
          <w:tcPr>
            <w:tcW w:w="1630" w:type="pct"/>
            <w:tcBorders>
              <w:top w:val="single" w:sz="6" w:space="0" w:color="auto"/>
              <w:bottom w:val="single" w:sz="6" w:space="0" w:color="auto"/>
            </w:tcBorders>
            <w:shd w:val="clear" w:color="FFFFFF" w:fill="FFFFFF"/>
          </w:tcPr>
          <w:p w:rsidR="004E0F3A" w:rsidRPr="00D87AC7" w:rsidRDefault="004E0F3A" w:rsidP="00DD2A7D">
            <w:pPr>
              <w:rPr>
                <w:sz w:val="20"/>
                <w:szCs w:val="20"/>
              </w:rPr>
            </w:pPr>
            <w:r w:rsidRPr="00D87AC7">
              <w:rPr>
                <w:sz w:val="20"/>
                <w:szCs w:val="20"/>
              </w:rPr>
              <w:t xml:space="preserve">Копия справки, подтверждающей факт установления инвалидности, выдаваемой </w:t>
            </w:r>
            <w:r w:rsidRPr="00D87AC7">
              <w:rPr>
                <w:sz w:val="20"/>
                <w:szCs w:val="20"/>
              </w:rPr>
              <w:lastRenderedPageBreak/>
              <w:t xml:space="preserve">федеральными государственными учреждениями </w:t>
            </w:r>
            <w:r>
              <w:rPr>
                <w:sz w:val="20"/>
                <w:szCs w:val="20"/>
              </w:rPr>
              <w:t>МСЭ</w:t>
            </w:r>
          </w:p>
        </w:tc>
        <w:tc>
          <w:tcPr>
            <w:tcW w:w="936"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lastRenderedPageBreak/>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lastRenderedPageBreak/>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lastRenderedPageBreak/>
              <w:t xml:space="preserve">В случае назначения корпоративной пенсии в связи </w:t>
            </w:r>
            <w:r w:rsidRPr="00A86B8E">
              <w:rPr>
                <w:sz w:val="20"/>
              </w:rPr>
              <w:lastRenderedPageBreak/>
              <w:t>с установлением инвалидности</w:t>
            </w:r>
            <w:r>
              <w:rPr>
                <w:sz w:val="20"/>
              </w:rPr>
              <w:t>, з</w:t>
            </w:r>
            <w:r w:rsidR="00C60A80">
              <w:rPr>
                <w:sz w:val="20"/>
              </w:rPr>
              <w:t>аверенная работником П</w:t>
            </w:r>
            <w:r w:rsidRPr="00F056A7">
              <w:rPr>
                <w:sz w:val="20"/>
              </w:rPr>
              <w:t>АО</w:t>
            </w:r>
            <w:r>
              <w:rPr>
                <w:sz w:val="20"/>
              </w:rPr>
              <w:t> </w:t>
            </w:r>
            <w:r w:rsidRPr="00F056A7">
              <w:rPr>
                <w:sz w:val="20"/>
              </w:rPr>
              <w:t>«НК</w:t>
            </w:r>
            <w:r>
              <w:rPr>
                <w:sz w:val="20"/>
              </w:rPr>
              <w:t> </w:t>
            </w:r>
            <w:r w:rsidRPr="00F056A7">
              <w:rPr>
                <w:sz w:val="20"/>
              </w:rPr>
              <w:t>«Роснефть» или ОГ, ответственным за негосударственное пенсионное обеспечение, копия направляется в Фонд с распорядительными документами.</w:t>
            </w:r>
          </w:p>
        </w:tc>
      </w:tr>
      <w:tr w:rsidR="004E0F3A" w:rsidTr="00DD2A7D">
        <w:tc>
          <w:tcPr>
            <w:tcW w:w="255" w:type="pct"/>
            <w:tcBorders>
              <w:top w:val="single" w:sz="6" w:space="0" w:color="auto"/>
              <w:bottom w:val="single" w:sz="6" w:space="0" w:color="auto"/>
            </w:tcBorders>
            <w:shd w:val="clear" w:color="FFFFFF" w:fill="FFFFFF"/>
          </w:tcPr>
          <w:p w:rsidR="004E0F3A" w:rsidRPr="00F64E30" w:rsidRDefault="004E0F3A" w:rsidP="00DD2A7D">
            <w:pPr>
              <w:rPr>
                <w:sz w:val="20"/>
              </w:rPr>
            </w:pPr>
            <w:r>
              <w:rPr>
                <w:sz w:val="20"/>
              </w:rPr>
              <w:lastRenderedPageBreak/>
              <w:t>8</w:t>
            </w:r>
          </w:p>
        </w:tc>
        <w:tc>
          <w:tcPr>
            <w:tcW w:w="1630" w:type="pct"/>
            <w:tcBorders>
              <w:top w:val="single" w:sz="6" w:space="0" w:color="auto"/>
              <w:bottom w:val="single" w:sz="6" w:space="0" w:color="auto"/>
            </w:tcBorders>
            <w:shd w:val="clear" w:color="FFFFFF" w:fill="FFFFFF"/>
          </w:tcPr>
          <w:p w:rsidR="004E0F3A" w:rsidRPr="00A86B8E" w:rsidRDefault="004E0F3A" w:rsidP="00DD2A7D">
            <w:pPr>
              <w:rPr>
                <w:sz w:val="20"/>
              </w:rPr>
            </w:pPr>
            <w:r>
              <w:rPr>
                <w:sz w:val="20"/>
              </w:rPr>
              <w:t>Согласие на обработку персональных данных, анкета клиента-физического лица.</w:t>
            </w:r>
          </w:p>
        </w:tc>
        <w:tc>
          <w:tcPr>
            <w:tcW w:w="936"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A86B8E">
              <w:rPr>
                <w:sz w:val="20"/>
              </w:rPr>
              <w:t>Одновременно с подачей заявления</w:t>
            </w:r>
            <w:r>
              <w:rPr>
                <w:sz w:val="20"/>
              </w:rPr>
              <w:t>.</w:t>
            </w:r>
          </w:p>
        </w:tc>
        <w:tc>
          <w:tcPr>
            <w:tcW w:w="990"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6" w:space="0" w:color="auto"/>
            </w:tcBorders>
            <w:shd w:val="clear" w:color="FFFFFF" w:fill="FFFFFF"/>
          </w:tcPr>
          <w:p w:rsidR="004E0F3A" w:rsidRPr="00A86B8E" w:rsidRDefault="004E0F3A" w:rsidP="00DD2A7D">
            <w:pPr>
              <w:autoSpaceDE w:val="0"/>
              <w:autoSpaceDN w:val="0"/>
              <w:adjustRightInd w:val="0"/>
              <w:rPr>
                <w:sz w:val="20"/>
              </w:rPr>
            </w:pPr>
            <w:r>
              <w:rPr>
                <w:sz w:val="20"/>
              </w:rPr>
              <w:t>По установленной Фондом форме.</w:t>
            </w:r>
          </w:p>
        </w:tc>
      </w:tr>
      <w:tr w:rsidR="004E0F3A" w:rsidTr="00DD2A7D">
        <w:tc>
          <w:tcPr>
            <w:tcW w:w="255" w:type="pct"/>
            <w:tcBorders>
              <w:top w:val="single" w:sz="6" w:space="0" w:color="auto"/>
              <w:bottom w:val="single" w:sz="6" w:space="0" w:color="auto"/>
            </w:tcBorders>
            <w:shd w:val="clear" w:color="FFFFFF" w:fill="FFFFFF"/>
          </w:tcPr>
          <w:p w:rsidR="004E0F3A" w:rsidRPr="00F64E30" w:rsidRDefault="004E0F3A" w:rsidP="00DD2A7D">
            <w:pPr>
              <w:rPr>
                <w:sz w:val="20"/>
              </w:rPr>
            </w:pPr>
            <w:r>
              <w:rPr>
                <w:sz w:val="20"/>
              </w:rPr>
              <w:t>9</w:t>
            </w:r>
          </w:p>
        </w:tc>
        <w:tc>
          <w:tcPr>
            <w:tcW w:w="1630" w:type="pct"/>
            <w:tcBorders>
              <w:top w:val="single" w:sz="6" w:space="0" w:color="auto"/>
              <w:bottom w:val="single" w:sz="6" w:space="0" w:color="auto"/>
            </w:tcBorders>
            <w:shd w:val="clear" w:color="FFFFFF" w:fill="FFFFFF"/>
          </w:tcPr>
          <w:p w:rsidR="004E0F3A" w:rsidRPr="00F64E30" w:rsidRDefault="004E0F3A" w:rsidP="00DD2A7D">
            <w:pPr>
              <w:rPr>
                <w:sz w:val="20"/>
              </w:rPr>
            </w:pPr>
            <w:r w:rsidRPr="00F64E30">
              <w:rPr>
                <w:sz w:val="20"/>
              </w:rPr>
              <w:t xml:space="preserve">Заявление </w:t>
            </w:r>
            <w:r>
              <w:rPr>
                <w:sz w:val="20"/>
              </w:rPr>
              <w:t xml:space="preserve">(оригинал) </w:t>
            </w:r>
            <w:r w:rsidRPr="00F64E30">
              <w:rPr>
                <w:sz w:val="20"/>
              </w:rPr>
              <w:t>о предоставлении стандартных налоговых вычетов</w:t>
            </w:r>
            <w:r>
              <w:rPr>
                <w:sz w:val="20"/>
              </w:rPr>
              <w:t>.</w:t>
            </w:r>
          </w:p>
        </w:tc>
        <w:tc>
          <w:tcPr>
            <w:tcW w:w="936" w:type="pct"/>
            <w:tcBorders>
              <w:top w:val="single" w:sz="6" w:space="0" w:color="auto"/>
              <w:bottom w:val="single" w:sz="6" w:space="0" w:color="auto"/>
            </w:tcBorders>
            <w:shd w:val="clear" w:color="FFFFFF" w:fill="FFFFFF"/>
          </w:tcPr>
          <w:p w:rsidR="004E0F3A" w:rsidRPr="00F64E30" w:rsidRDefault="004E0F3A" w:rsidP="00DD2A7D">
            <w:pPr>
              <w:autoSpaceDE w:val="0"/>
              <w:autoSpaceDN w:val="0"/>
              <w:adjustRightInd w:val="0"/>
              <w:rPr>
                <w:sz w:val="20"/>
              </w:rPr>
            </w:pPr>
            <w:r w:rsidRPr="00F64E30">
              <w:rPr>
                <w:sz w:val="20"/>
              </w:rPr>
              <w:t>После назначения пенсии</w:t>
            </w:r>
            <w:r>
              <w:rPr>
                <w:sz w:val="20"/>
              </w:rPr>
              <w:t>.</w:t>
            </w:r>
          </w:p>
        </w:tc>
        <w:tc>
          <w:tcPr>
            <w:tcW w:w="990" w:type="pct"/>
            <w:tcBorders>
              <w:top w:val="single" w:sz="6" w:space="0" w:color="auto"/>
              <w:bottom w:val="single" w:sz="6" w:space="0" w:color="auto"/>
            </w:tcBorders>
            <w:shd w:val="clear" w:color="FFFFFF" w:fill="FFFFFF"/>
          </w:tcPr>
          <w:p w:rsidR="004E0F3A" w:rsidRPr="00F64E30" w:rsidRDefault="004E0F3A" w:rsidP="00DD2A7D">
            <w:pPr>
              <w:autoSpaceDE w:val="0"/>
              <w:autoSpaceDN w:val="0"/>
              <w:adjustRightInd w:val="0"/>
              <w:rPr>
                <w:sz w:val="20"/>
                <w:highlight w:val="yellow"/>
              </w:rPr>
            </w:pPr>
            <w:r>
              <w:rPr>
                <w:sz w:val="20"/>
              </w:rPr>
              <w:t>Фонд</w:t>
            </w:r>
          </w:p>
        </w:tc>
        <w:tc>
          <w:tcPr>
            <w:tcW w:w="1189" w:type="pct"/>
            <w:tcBorders>
              <w:top w:val="single" w:sz="6" w:space="0" w:color="auto"/>
              <w:bottom w:val="single" w:sz="6" w:space="0" w:color="auto"/>
            </w:tcBorders>
            <w:shd w:val="clear" w:color="FFFFFF" w:fill="FFFFFF"/>
          </w:tcPr>
          <w:p w:rsidR="004E0F3A" w:rsidRPr="006E38FB" w:rsidRDefault="004E0F3A" w:rsidP="00DD2A7D">
            <w:pPr>
              <w:autoSpaceDE w:val="0"/>
              <w:autoSpaceDN w:val="0"/>
              <w:adjustRightInd w:val="0"/>
              <w:rPr>
                <w:sz w:val="20"/>
              </w:rPr>
            </w:pPr>
            <w:r>
              <w:rPr>
                <w:sz w:val="20"/>
              </w:rPr>
              <w:t>По установленной Фондом форме. При наличии права на повышенный вычет с заявлением предоставляются копии соответствующих документов (заверенные копии справки об инвалидности 1 или 2 группы, удостоверений о льготах, свидетельства о рождении детей, справки об обучении детей и пр.).</w:t>
            </w:r>
          </w:p>
          <w:p w:rsidR="004E0F3A" w:rsidRPr="006E38FB" w:rsidRDefault="004E0F3A" w:rsidP="00DD2A7D">
            <w:pPr>
              <w:autoSpaceDE w:val="0"/>
              <w:autoSpaceDN w:val="0"/>
              <w:adjustRightInd w:val="0"/>
              <w:rPr>
                <w:sz w:val="20"/>
              </w:rPr>
            </w:pPr>
          </w:p>
        </w:tc>
      </w:tr>
      <w:tr w:rsidR="004E0F3A" w:rsidTr="00DD2A7D">
        <w:tc>
          <w:tcPr>
            <w:tcW w:w="255" w:type="pct"/>
            <w:tcBorders>
              <w:top w:val="single" w:sz="6" w:space="0" w:color="auto"/>
              <w:bottom w:val="single" w:sz="12" w:space="0" w:color="auto"/>
            </w:tcBorders>
            <w:shd w:val="clear" w:color="FFFFFF" w:fill="FFFFFF"/>
          </w:tcPr>
          <w:p w:rsidR="004E0F3A" w:rsidRPr="00CD2CB2" w:rsidRDefault="004E0F3A" w:rsidP="00DD2A7D">
            <w:pPr>
              <w:rPr>
                <w:sz w:val="20"/>
              </w:rPr>
            </w:pPr>
            <w:r w:rsidRPr="00CD2CB2">
              <w:rPr>
                <w:sz w:val="20"/>
              </w:rPr>
              <w:t>1</w:t>
            </w:r>
            <w:r>
              <w:rPr>
                <w:sz w:val="20"/>
              </w:rPr>
              <w:t>0</w:t>
            </w:r>
          </w:p>
        </w:tc>
        <w:tc>
          <w:tcPr>
            <w:tcW w:w="1630" w:type="pct"/>
            <w:tcBorders>
              <w:top w:val="single" w:sz="6" w:space="0" w:color="auto"/>
              <w:bottom w:val="single" w:sz="12" w:space="0" w:color="auto"/>
            </w:tcBorders>
            <w:shd w:val="clear" w:color="FFFFFF" w:fill="FFFFFF"/>
          </w:tcPr>
          <w:p w:rsidR="004E0F3A" w:rsidRPr="00CD2CB2" w:rsidRDefault="004E0F3A" w:rsidP="00DD2A7D">
            <w:pPr>
              <w:rPr>
                <w:sz w:val="20"/>
              </w:rPr>
            </w:pPr>
            <w:r w:rsidRPr="00CD2CB2">
              <w:rPr>
                <w:sz w:val="20"/>
              </w:rPr>
              <w:t>Копии документов о награждении</w:t>
            </w:r>
            <w:r>
              <w:rPr>
                <w:sz w:val="20"/>
              </w:rPr>
              <w:t>.</w:t>
            </w:r>
          </w:p>
        </w:tc>
        <w:tc>
          <w:tcPr>
            <w:tcW w:w="936" w:type="pct"/>
            <w:tcBorders>
              <w:top w:val="single" w:sz="6" w:space="0" w:color="auto"/>
              <w:bottom w:val="single" w:sz="12" w:space="0" w:color="auto"/>
            </w:tcBorders>
            <w:shd w:val="clear" w:color="FFFFFF" w:fill="FFFFFF"/>
          </w:tcPr>
          <w:p w:rsidR="004E0F3A" w:rsidRPr="00CD2CB2" w:rsidRDefault="004E0F3A" w:rsidP="00DD2A7D">
            <w:pPr>
              <w:autoSpaceDE w:val="0"/>
              <w:autoSpaceDN w:val="0"/>
              <w:adjustRightInd w:val="0"/>
              <w:rPr>
                <w:sz w:val="20"/>
              </w:rPr>
            </w:pPr>
            <w:r w:rsidRPr="00CD2CB2">
              <w:rPr>
                <w:sz w:val="20"/>
              </w:rPr>
              <w:t>При увольнении и последующем назначении пенсии</w:t>
            </w:r>
            <w:r>
              <w:rPr>
                <w:sz w:val="20"/>
              </w:rPr>
              <w:t>.</w:t>
            </w:r>
          </w:p>
        </w:tc>
        <w:tc>
          <w:tcPr>
            <w:tcW w:w="990" w:type="pct"/>
            <w:tcBorders>
              <w:top w:val="single" w:sz="6" w:space="0" w:color="auto"/>
              <w:bottom w:val="single" w:sz="12" w:space="0" w:color="auto"/>
            </w:tcBorders>
            <w:shd w:val="clear" w:color="FFFFFF" w:fill="FFFFFF"/>
          </w:tcPr>
          <w:p w:rsidR="004E0F3A" w:rsidRPr="00A86B8E" w:rsidRDefault="004E0F3A" w:rsidP="00DD2A7D">
            <w:pPr>
              <w:autoSpaceDE w:val="0"/>
              <w:autoSpaceDN w:val="0"/>
              <w:adjustRightInd w:val="0"/>
              <w:rPr>
                <w:sz w:val="20"/>
              </w:rPr>
            </w:pPr>
            <w:r w:rsidRPr="00F056A7">
              <w:rPr>
                <w:sz w:val="20"/>
              </w:rPr>
              <w:t xml:space="preserve">Работнику </w:t>
            </w:r>
            <w:r w:rsidR="00C60A80">
              <w:rPr>
                <w:sz w:val="20"/>
                <w:szCs w:val="20"/>
              </w:rPr>
              <w:t>П</w:t>
            </w:r>
            <w:r w:rsidRPr="00F056A7">
              <w:rPr>
                <w:sz w:val="20"/>
                <w:szCs w:val="20"/>
              </w:rPr>
              <w:t>АО</w:t>
            </w:r>
            <w:r>
              <w:rPr>
                <w:sz w:val="20"/>
                <w:szCs w:val="20"/>
              </w:rPr>
              <w:t> </w:t>
            </w:r>
            <w:r w:rsidRPr="00F056A7">
              <w:rPr>
                <w:sz w:val="20"/>
                <w:szCs w:val="20"/>
              </w:rPr>
              <w:t>«НК</w:t>
            </w:r>
            <w:r>
              <w:rPr>
                <w:sz w:val="20"/>
                <w:szCs w:val="20"/>
              </w:rPr>
              <w:t> </w:t>
            </w:r>
            <w:r w:rsidRPr="00F056A7">
              <w:rPr>
                <w:sz w:val="20"/>
                <w:szCs w:val="20"/>
              </w:rPr>
              <w:t>«Роснефть»</w:t>
            </w:r>
            <w:r w:rsidRPr="00F056A7">
              <w:t xml:space="preserve"> </w:t>
            </w:r>
            <w:r w:rsidRPr="00F056A7">
              <w:rPr>
                <w:sz w:val="20"/>
              </w:rPr>
              <w:t>или ОГ</w:t>
            </w:r>
            <w:r>
              <w:rPr>
                <w:sz w:val="20"/>
              </w:rPr>
              <w:t>,</w:t>
            </w:r>
            <w:r w:rsidRPr="00F056A7">
              <w:rPr>
                <w:sz w:val="20"/>
              </w:rPr>
              <w:t xml:space="preserve"> ответственн</w:t>
            </w:r>
            <w:r>
              <w:rPr>
                <w:sz w:val="20"/>
              </w:rPr>
              <w:t>о</w:t>
            </w:r>
            <w:r w:rsidRPr="00F056A7">
              <w:rPr>
                <w:sz w:val="20"/>
              </w:rPr>
              <w:t>м</w:t>
            </w:r>
            <w:r>
              <w:rPr>
                <w:sz w:val="20"/>
              </w:rPr>
              <w:t>у</w:t>
            </w:r>
            <w:r w:rsidRPr="00F056A7">
              <w:rPr>
                <w:sz w:val="20"/>
              </w:rPr>
              <w:t xml:space="preserve"> за негосударственное пенсионное обеспечение.</w:t>
            </w:r>
          </w:p>
        </w:tc>
        <w:tc>
          <w:tcPr>
            <w:tcW w:w="1189" w:type="pct"/>
            <w:tcBorders>
              <w:top w:val="single" w:sz="6" w:space="0" w:color="auto"/>
              <w:bottom w:val="single" w:sz="12" w:space="0" w:color="auto"/>
            </w:tcBorders>
            <w:shd w:val="clear" w:color="FFFFFF" w:fill="FFFFFF"/>
          </w:tcPr>
          <w:p w:rsidR="004E0F3A" w:rsidRPr="00CD2CB2" w:rsidRDefault="004E0F3A" w:rsidP="00DD2A7D">
            <w:pPr>
              <w:autoSpaceDE w:val="0"/>
              <w:autoSpaceDN w:val="0"/>
              <w:adjustRightInd w:val="0"/>
              <w:rPr>
                <w:sz w:val="20"/>
              </w:rPr>
            </w:pPr>
            <w:r w:rsidRPr="00CD2CB2">
              <w:rPr>
                <w:sz w:val="20"/>
              </w:rPr>
              <w:t xml:space="preserve">В случае назначения пенсии в соответствии  с </w:t>
            </w:r>
            <w:r>
              <w:rPr>
                <w:sz w:val="20"/>
              </w:rPr>
              <w:t>п</w:t>
            </w:r>
            <w:r w:rsidRPr="00CD2CB2">
              <w:rPr>
                <w:sz w:val="20"/>
              </w:rPr>
              <w:t>п.</w:t>
            </w:r>
            <w:r>
              <w:rPr>
                <w:sz w:val="20"/>
              </w:rPr>
              <w:t xml:space="preserve"> </w:t>
            </w:r>
            <w:r w:rsidRPr="00A6093A">
              <w:rPr>
                <w:sz w:val="20"/>
              </w:rPr>
              <w:t>5</w:t>
            </w:r>
            <w:r>
              <w:rPr>
                <w:sz w:val="20"/>
              </w:rPr>
              <w:t>.9.1</w:t>
            </w:r>
            <w:r w:rsidRPr="00CD2CB2">
              <w:rPr>
                <w:sz w:val="20"/>
              </w:rPr>
              <w:t xml:space="preserve"> </w:t>
            </w:r>
            <w:r>
              <w:rPr>
                <w:sz w:val="20"/>
              </w:rPr>
              <w:t xml:space="preserve">настоящего </w:t>
            </w:r>
            <w:r w:rsidRPr="00CD2CB2">
              <w:rPr>
                <w:sz w:val="20"/>
              </w:rPr>
              <w:t>Стандарта</w:t>
            </w:r>
            <w:r>
              <w:rPr>
                <w:sz w:val="20"/>
              </w:rPr>
              <w:t>.</w:t>
            </w:r>
          </w:p>
        </w:tc>
      </w:tr>
      <w:tr w:rsidR="004E0F3A" w:rsidRPr="006526AD" w:rsidTr="00DD2A7D">
        <w:tc>
          <w:tcPr>
            <w:tcW w:w="5000" w:type="pct"/>
            <w:gridSpan w:val="5"/>
            <w:tcBorders>
              <w:top w:val="single" w:sz="12" w:space="0" w:color="auto"/>
              <w:bottom w:val="single" w:sz="12" w:space="0" w:color="auto"/>
            </w:tcBorders>
            <w:shd w:val="clear" w:color="auto" w:fill="FFD200"/>
            <w:vAlign w:val="center"/>
          </w:tcPr>
          <w:p w:rsidR="004E0F3A" w:rsidRPr="006526AD" w:rsidRDefault="004E0F3A" w:rsidP="00DD2A7D">
            <w:pPr>
              <w:autoSpaceDE w:val="0"/>
              <w:autoSpaceDN w:val="0"/>
              <w:adjustRightInd w:val="0"/>
              <w:spacing w:before="20" w:after="20"/>
              <w:rPr>
                <w:rFonts w:ascii="Arial" w:hAnsi="Arial" w:cs="Arial"/>
                <w:b/>
                <w:bCs/>
                <w:caps/>
                <w:sz w:val="14"/>
                <w:szCs w:val="14"/>
                <w:u w:color="000000"/>
              </w:rPr>
            </w:pPr>
            <w:r w:rsidRPr="006526AD">
              <w:rPr>
                <w:rFonts w:ascii="Arial" w:hAnsi="Arial" w:cs="Arial"/>
                <w:b/>
                <w:bCs/>
                <w:caps/>
                <w:sz w:val="14"/>
                <w:szCs w:val="14"/>
                <w:u w:color="000000"/>
              </w:rPr>
              <w:t xml:space="preserve">назначение индивидуальной </w:t>
            </w:r>
            <w:r>
              <w:rPr>
                <w:rFonts w:ascii="Arial" w:hAnsi="Arial" w:cs="Arial"/>
                <w:b/>
                <w:bCs/>
                <w:caps/>
                <w:sz w:val="14"/>
                <w:szCs w:val="14"/>
                <w:u w:color="000000"/>
              </w:rPr>
              <w:t>П</w:t>
            </w:r>
            <w:r w:rsidRPr="006526AD">
              <w:rPr>
                <w:rFonts w:ascii="Arial" w:hAnsi="Arial" w:cs="Arial"/>
                <w:b/>
                <w:bCs/>
                <w:caps/>
                <w:sz w:val="14"/>
                <w:szCs w:val="14"/>
                <w:u w:color="000000"/>
              </w:rPr>
              <w:t>енсии</w:t>
            </w:r>
          </w:p>
        </w:tc>
      </w:tr>
      <w:tr w:rsidR="004E0F3A" w:rsidRPr="005262ED" w:rsidTr="00DD2A7D">
        <w:tc>
          <w:tcPr>
            <w:tcW w:w="255" w:type="pct"/>
            <w:tcBorders>
              <w:top w:val="single" w:sz="12" w:space="0" w:color="auto"/>
              <w:bottom w:val="single" w:sz="6" w:space="0" w:color="auto"/>
            </w:tcBorders>
            <w:shd w:val="clear" w:color="FFFFFF" w:fill="FFFFFF"/>
          </w:tcPr>
          <w:p w:rsidR="004E0F3A" w:rsidRPr="005262ED" w:rsidRDefault="004E0F3A" w:rsidP="00DD2A7D">
            <w:pPr>
              <w:rPr>
                <w:sz w:val="20"/>
              </w:rPr>
            </w:pPr>
            <w:r w:rsidRPr="005262ED">
              <w:rPr>
                <w:sz w:val="20"/>
              </w:rPr>
              <w:t>1</w:t>
            </w:r>
          </w:p>
        </w:tc>
        <w:tc>
          <w:tcPr>
            <w:tcW w:w="1630" w:type="pct"/>
            <w:tcBorders>
              <w:top w:val="single" w:sz="12" w:space="0" w:color="auto"/>
              <w:bottom w:val="single" w:sz="6" w:space="0" w:color="auto"/>
            </w:tcBorders>
            <w:shd w:val="clear" w:color="FFFFFF" w:fill="FFFFFF"/>
          </w:tcPr>
          <w:p w:rsidR="004E0F3A" w:rsidRPr="005262ED" w:rsidRDefault="004E0F3A" w:rsidP="00DD2A7D">
            <w:pPr>
              <w:rPr>
                <w:sz w:val="20"/>
              </w:rPr>
            </w:pPr>
            <w:r w:rsidRPr="005262ED">
              <w:rPr>
                <w:sz w:val="20"/>
              </w:rPr>
              <w:t>Заявлен</w:t>
            </w:r>
            <w:r>
              <w:rPr>
                <w:sz w:val="20"/>
              </w:rPr>
              <w:t xml:space="preserve">ие о назначении индивидуальной </w:t>
            </w:r>
            <w:r w:rsidRPr="005262ED">
              <w:rPr>
                <w:sz w:val="20"/>
              </w:rPr>
              <w:t>пенсии.</w:t>
            </w:r>
          </w:p>
        </w:tc>
        <w:tc>
          <w:tcPr>
            <w:tcW w:w="936" w:type="pct"/>
            <w:tcBorders>
              <w:top w:val="single" w:sz="12"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В любое время после достижения пенсионных оснований.</w:t>
            </w:r>
          </w:p>
        </w:tc>
        <w:tc>
          <w:tcPr>
            <w:tcW w:w="990" w:type="pct"/>
            <w:tcBorders>
              <w:top w:val="single" w:sz="12"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Фонд</w:t>
            </w:r>
          </w:p>
        </w:tc>
        <w:tc>
          <w:tcPr>
            <w:tcW w:w="1189" w:type="pct"/>
            <w:tcBorders>
              <w:top w:val="single" w:sz="12"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Заявление подается по установленной Фондом форме.</w:t>
            </w:r>
          </w:p>
        </w:tc>
      </w:tr>
      <w:tr w:rsidR="004E0F3A" w:rsidRPr="005262ED" w:rsidTr="00DD2A7D">
        <w:tc>
          <w:tcPr>
            <w:tcW w:w="255"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2</w:t>
            </w:r>
          </w:p>
        </w:tc>
        <w:tc>
          <w:tcPr>
            <w:tcW w:w="1630"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Копия паспорта.</w:t>
            </w:r>
          </w:p>
        </w:tc>
        <w:tc>
          <w:tcPr>
            <w:tcW w:w="936"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Одновременно с подачей заявления.</w:t>
            </w:r>
          </w:p>
        </w:tc>
        <w:tc>
          <w:tcPr>
            <w:tcW w:w="990"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 xml:space="preserve">Фонд </w:t>
            </w:r>
          </w:p>
        </w:tc>
        <w:tc>
          <w:tcPr>
            <w:tcW w:w="1189"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Pr>
                <w:sz w:val="20"/>
              </w:rPr>
              <w:t>-</w:t>
            </w:r>
          </w:p>
        </w:tc>
      </w:tr>
      <w:tr w:rsidR="004E0F3A" w:rsidTr="00DD2A7D">
        <w:tc>
          <w:tcPr>
            <w:tcW w:w="255"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3</w:t>
            </w:r>
          </w:p>
        </w:tc>
        <w:tc>
          <w:tcPr>
            <w:tcW w:w="1630"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Справка пенсионных органов о назначении трудовой или государственной пенсии либо заверенная копия пенсионного удостоверения.</w:t>
            </w:r>
          </w:p>
        </w:tc>
        <w:tc>
          <w:tcPr>
            <w:tcW w:w="936"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Одновременно с подачей заявления.</w:t>
            </w:r>
          </w:p>
        </w:tc>
        <w:tc>
          <w:tcPr>
            <w:tcW w:w="990"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 xml:space="preserve">Фонд </w:t>
            </w:r>
          </w:p>
        </w:tc>
        <w:tc>
          <w:tcPr>
            <w:tcW w:w="1189" w:type="pct"/>
            <w:tcBorders>
              <w:top w:val="single" w:sz="6" w:space="0" w:color="auto"/>
              <w:bottom w:val="single" w:sz="6" w:space="0" w:color="auto"/>
            </w:tcBorders>
            <w:shd w:val="clear" w:color="FFFFFF" w:fill="FFFFFF"/>
          </w:tcPr>
          <w:p w:rsidR="004E0F3A" w:rsidRPr="00D11417" w:rsidRDefault="004E0F3A" w:rsidP="00DD2A7D">
            <w:pPr>
              <w:autoSpaceDE w:val="0"/>
              <w:autoSpaceDN w:val="0"/>
              <w:adjustRightInd w:val="0"/>
              <w:rPr>
                <w:sz w:val="20"/>
              </w:rPr>
            </w:pPr>
            <w:r>
              <w:rPr>
                <w:sz w:val="20"/>
              </w:rPr>
              <w:t>-</w:t>
            </w:r>
          </w:p>
        </w:tc>
      </w:tr>
      <w:tr w:rsidR="004E0F3A" w:rsidTr="00DD2A7D">
        <w:tc>
          <w:tcPr>
            <w:tcW w:w="255"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4</w:t>
            </w:r>
          </w:p>
        </w:tc>
        <w:tc>
          <w:tcPr>
            <w:tcW w:w="1630" w:type="pct"/>
            <w:tcBorders>
              <w:top w:val="single" w:sz="6" w:space="0" w:color="auto"/>
              <w:bottom w:val="single" w:sz="6" w:space="0" w:color="auto"/>
            </w:tcBorders>
            <w:shd w:val="clear" w:color="FFFFFF" w:fill="FFFFFF"/>
          </w:tcPr>
          <w:p w:rsidR="004E0F3A" w:rsidRPr="005262ED" w:rsidRDefault="004E0F3A" w:rsidP="00DD2A7D">
            <w:pPr>
              <w:rPr>
                <w:sz w:val="20"/>
              </w:rPr>
            </w:pPr>
            <w:r w:rsidRPr="005262ED">
              <w:rPr>
                <w:sz w:val="20"/>
              </w:rPr>
              <w:t>Заверенная копия справки государственного учреждения МСЭ об установлении инвалидности.</w:t>
            </w:r>
          </w:p>
        </w:tc>
        <w:tc>
          <w:tcPr>
            <w:tcW w:w="936"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Одновременно с подачей заявления</w:t>
            </w:r>
          </w:p>
        </w:tc>
        <w:tc>
          <w:tcPr>
            <w:tcW w:w="990" w:type="pct"/>
            <w:tcBorders>
              <w:top w:val="single" w:sz="6" w:space="0" w:color="auto"/>
              <w:bottom w:val="single" w:sz="6"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Фонд</w:t>
            </w:r>
          </w:p>
        </w:tc>
        <w:tc>
          <w:tcPr>
            <w:tcW w:w="1189" w:type="pct"/>
            <w:tcBorders>
              <w:top w:val="single" w:sz="6" w:space="0" w:color="auto"/>
              <w:bottom w:val="single" w:sz="6" w:space="0" w:color="auto"/>
            </w:tcBorders>
            <w:shd w:val="clear" w:color="FFFFFF" w:fill="FFFFFF"/>
          </w:tcPr>
          <w:p w:rsidR="004E0F3A" w:rsidRPr="00D11417" w:rsidRDefault="004E0F3A" w:rsidP="00DD2A7D">
            <w:pPr>
              <w:autoSpaceDE w:val="0"/>
              <w:autoSpaceDN w:val="0"/>
              <w:adjustRightInd w:val="0"/>
              <w:rPr>
                <w:sz w:val="20"/>
              </w:rPr>
            </w:pPr>
            <w:r w:rsidRPr="005262ED">
              <w:rPr>
                <w:sz w:val="20"/>
              </w:rPr>
              <w:t>В случае н</w:t>
            </w:r>
            <w:r>
              <w:rPr>
                <w:sz w:val="20"/>
              </w:rPr>
              <w:t>азначения индивидуальной пенсии</w:t>
            </w:r>
            <w:r w:rsidRPr="005262ED">
              <w:rPr>
                <w:sz w:val="20"/>
              </w:rPr>
              <w:t xml:space="preserve"> в связи с установлением инвалидности.</w:t>
            </w:r>
          </w:p>
        </w:tc>
      </w:tr>
      <w:tr w:rsidR="004E0F3A" w:rsidTr="00DD2A7D">
        <w:tc>
          <w:tcPr>
            <w:tcW w:w="255" w:type="pct"/>
            <w:tcBorders>
              <w:top w:val="single" w:sz="6" w:space="0" w:color="auto"/>
              <w:bottom w:val="single" w:sz="12" w:space="0" w:color="auto"/>
            </w:tcBorders>
            <w:shd w:val="clear" w:color="FFFFFF" w:fill="FFFFFF"/>
          </w:tcPr>
          <w:p w:rsidR="004E0F3A" w:rsidRPr="005262ED" w:rsidRDefault="004E0F3A" w:rsidP="00DD2A7D">
            <w:pPr>
              <w:rPr>
                <w:sz w:val="20"/>
              </w:rPr>
            </w:pPr>
            <w:r w:rsidRPr="005262ED">
              <w:rPr>
                <w:sz w:val="20"/>
              </w:rPr>
              <w:t>5</w:t>
            </w:r>
          </w:p>
        </w:tc>
        <w:tc>
          <w:tcPr>
            <w:tcW w:w="1630" w:type="pct"/>
            <w:tcBorders>
              <w:top w:val="single" w:sz="6" w:space="0" w:color="auto"/>
              <w:bottom w:val="single" w:sz="12" w:space="0" w:color="auto"/>
            </w:tcBorders>
            <w:shd w:val="clear" w:color="FFFFFF" w:fill="FFFFFF"/>
          </w:tcPr>
          <w:p w:rsidR="004E0F3A" w:rsidRPr="005262ED" w:rsidRDefault="004E0F3A" w:rsidP="00DD2A7D">
            <w:pPr>
              <w:rPr>
                <w:sz w:val="20"/>
              </w:rPr>
            </w:pPr>
            <w:r w:rsidRPr="005262ED">
              <w:rPr>
                <w:sz w:val="20"/>
              </w:rPr>
              <w:t>Согласие на обработку Фондом персональных данных, Анкета клиента-физического лица.</w:t>
            </w:r>
          </w:p>
        </w:tc>
        <w:tc>
          <w:tcPr>
            <w:tcW w:w="936" w:type="pct"/>
            <w:tcBorders>
              <w:top w:val="single" w:sz="6" w:space="0" w:color="auto"/>
              <w:bottom w:val="single" w:sz="12" w:space="0" w:color="auto"/>
            </w:tcBorders>
            <w:shd w:val="clear" w:color="FFFFFF" w:fill="FFFFFF"/>
          </w:tcPr>
          <w:p w:rsidR="004E0F3A" w:rsidRPr="005262ED" w:rsidRDefault="004E0F3A" w:rsidP="00DD2A7D">
            <w:pPr>
              <w:autoSpaceDE w:val="0"/>
              <w:autoSpaceDN w:val="0"/>
              <w:adjustRightInd w:val="0"/>
              <w:rPr>
                <w:sz w:val="20"/>
              </w:rPr>
            </w:pPr>
            <w:r w:rsidRPr="005262ED">
              <w:rPr>
                <w:sz w:val="20"/>
              </w:rPr>
              <w:t>Одновременно с подачей заявления.</w:t>
            </w:r>
          </w:p>
        </w:tc>
        <w:tc>
          <w:tcPr>
            <w:tcW w:w="990" w:type="pct"/>
            <w:tcBorders>
              <w:top w:val="single" w:sz="6" w:space="0" w:color="auto"/>
              <w:bottom w:val="single" w:sz="12" w:space="0" w:color="auto"/>
            </w:tcBorders>
            <w:shd w:val="clear" w:color="FFFFFF" w:fill="FFFFFF"/>
          </w:tcPr>
          <w:p w:rsidR="004E0F3A" w:rsidRPr="005262ED" w:rsidRDefault="004E0F3A" w:rsidP="00DD2A7D">
            <w:pPr>
              <w:autoSpaceDE w:val="0"/>
              <w:autoSpaceDN w:val="0"/>
              <w:adjustRightInd w:val="0"/>
              <w:rPr>
                <w:sz w:val="20"/>
              </w:rPr>
            </w:pPr>
            <w:r>
              <w:rPr>
                <w:sz w:val="20"/>
              </w:rPr>
              <w:t xml:space="preserve">Фонд </w:t>
            </w:r>
          </w:p>
        </w:tc>
        <w:tc>
          <w:tcPr>
            <w:tcW w:w="1189" w:type="pct"/>
            <w:tcBorders>
              <w:top w:val="single" w:sz="6" w:space="0" w:color="auto"/>
              <w:bottom w:val="single" w:sz="12" w:space="0" w:color="auto"/>
            </w:tcBorders>
            <w:shd w:val="clear" w:color="FFFFFF" w:fill="FFFFFF"/>
          </w:tcPr>
          <w:p w:rsidR="004E0F3A" w:rsidRDefault="004E0F3A" w:rsidP="00DD2A7D">
            <w:pPr>
              <w:autoSpaceDE w:val="0"/>
              <w:autoSpaceDN w:val="0"/>
              <w:adjustRightInd w:val="0"/>
              <w:rPr>
                <w:sz w:val="20"/>
              </w:rPr>
            </w:pPr>
            <w:r>
              <w:rPr>
                <w:sz w:val="20"/>
              </w:rPr>
              <w:t>По ус</w:t>
            </w:r>
            <w:r w:rsidRPr="005262ED">
              <w:rPr>
                <w:sz w:val="20"/>
              </w:rPr>
              <w:t xml:space="preserve">тановленной </w:t>
            </w:r>
            <w:r>
              <w:rPr>
                <w:sz w:val="20"/>
              </w:rPr>
              <w:t>Фондом</w:t>
            </w:r>
            <w:r w:rsidRPr="005262ED">
              <w:rPr>
                <w:sz w:val="20"/>
              </w:rPr>
              <w:t xml:space="preserve"> форме.</w:t>
            </w:r>
          </w:p>
        </w:tc>
      </w:tr>
    </w:tbl>
    <w:p w:rsidR="004E0F3A" w:rsidRDefault="004E0F3A" w:rsidP="004E0F3A"/>
    <w:p w:rsidR="004E0F3A" w:rsidRDefault="004E0F3A" w:rsidP="004E0F3A"/>
    <w:p w:rsidR="004E0F3A" w:rsidRDefault="004E0F3A" w:rsidP="004E0F3A"/>
    <w:p w:rsidR="004E0F3A" w:rsidRDefault="004E0F3A" w:rsidP="004E0F3A"/>
    <w:p w:rsidR="004E0F3A" w:rsidRDefault="004E0F3A" w:rsidP="004E0F3A"/>
    <w:p w:rsidR="004E0F3A" w:rsidRDefault="004E0F3A" w:rsidP="004E0F3A"/>
    <w:p w:rsidR="004E0F3A" w:rsidRDefault="004E0F3A" w:rsidP="004E0F3A">
      <w:pPr>
        <w:sectPr w:rsidR="004E0F3A" w:rsidSect="002B5263">
          <w:headerReference w:type="even" r:id="rId106"/>
          <w:headerReference w:type="default" r:id="rId107"/>
          <w:footerReference w:type="default" r:id="rId108"/>
          <w:headerReference w:type="first" r:id="rId109"/>
          <w:pgSz w:w="11907" w:h="16839" w:code="9"/>
          <w:pgMar w:top="510" w:right="1021" w:bottom="567" w:left="1247" w:header="709" w:footer="709" w:gutter="0"/>
          <w:cols w:space="708"/>
          <w:docGrid w:linePitch="360"/>
        </w:sectPr>
      </w:pPr>
    </w:p>
    <w:p w:rsidR="004E0F3A" w:rsidRPr="001D7A84" w:rsidRDefault="004E0F3A" w:rsidP="004E0F3A">
      <w:pPr>
        <w:pStyle w:val="2"/>
        <w:spacing w:before="0" w:after="0"/>
        <w:jc w:val="both"/>
        <w:rPr>
          <w:i w:val="0"/>
          <w:iCs w:val="0"/>
          <w:caps/>
          <w:sz w:val="24"/>
          <w:szCs w:val="24"/>
        </w:rPr>
      </w:pPr>
      <w:r w:rsidRPr="00B71991">
        <w:rPr>
          <w:i w:val="0"/>
          <w:iCs w:val="0"/>
          <w:caps/>
          <w:sz w:val="24"/>
          <w:szCs w:val="24"/>
        </w:rPr>
        <w:lastRenderedPageBreak/>
        <w:t xml:space="preserve">ПРИЛОЖЕНИЕ </w:t>
      </w:r>
      <w:r>
        <w:rPr>
          <w:i w:val="0"/>
          <w:iCs w:val="0"/>
          <w:caps/>
          <w:sz w:val="24"/>
          <w:szCs w:val="24"/>
        </w:rPr>
        <w:t>5</w:t>
      </w:r>
      <w:r w:rsidRPr="00B71991">
        <w:rPr>
          <w:i w:val="0"/>
          <w:iCs w:val="0"/>
          <w:caps/>
          <w:sz w:val="24"/>
          <w:szCs w:val="24"/>
        </w:rPr>
        <w:t xml:space="preserve">. </w:t>
      </w:r>
      <w:r>
        <w:rPr>
          <w:i w:val="0"/>
          <w:iCs w:val="0"/>
          <w:caps/>
          <w:sz w:val="24"/>
          <w:szCs w:val="24"/>
        </w:rPr>
        <w:t>СХЕМА ВЗАИМОДЕЙСТВИЯ ПРИ ОСУЩЕСТВЛЕНИИ процесса негосударственное пенсионное обеспечение работников (начало)</w:t>
      </w:r>
    </w:p>
    <w:p w:rsidR="004E0F3A" w:rsidRDefault="003D2C3C" w:rsidP="004E0F3A">
      <w:pPr>
        <w:jc w:val="center"/>
        <w:rPr>
          <w:b/>
        </w:rPr>
      </w:pPr>
      <w:r>
        <w:rPr>
          <w:noProof/>
        </w:rPr>
        <w:drawing>
          <wp:inline distT="0" distB="0" distL="0" distR="0" wp14:anchorId="77DC08D3" wp14:editId="4F4B6EE1">
            <wp:extent cx="8080932" cy="5362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080932" cy="5362575"/>
                    </a:xfrm>
                    <a:prstGeom prst="rect">
                      <a:avLst/>
                    </a:prstGeom>
                    <a:noFill/>
                    <a:ln>
                      <a:noFill/>
                    </a:ln>
                  </pic:spPr>
                </pic:pic>
              </a:graphicData>
            </a:graphic>
          </wp:inline>
        </w:drawing>
      </w:r>
    </w:p>
    <w:p w:rsidR="004E0F3A" w:rsidRDefault="004E0F3A" w:rsidP="004E0F3A"/>
    <w:p w:rsidR="004E0F3A" w:rsidRPr="00741351" w:rsidRDefault="004E0F3A" w:rsidP="004E0F3A">
      <w:pPr>
        <w:rPr>
          <w:lang w:val="en-US"/>
        </w:rPr>
        <w:sectPr w:rsidR="004E0F3A" w:rsidRPr="00741351" w:rsidSect="00DD2A7D">
          <w:headerReference w:type="even" r:id="rId111"/>
          <w:headerReference w:type="default" r:id="rId112"/>
          <w:footerReference w:type="default" r:id="rId113"/>
          <w:headerReference w:type="first" r:id="rId114"/>
          <w:pgSz w:w="16838" w:h="11906" w:orient="landscape" w:code="9"/>
          <w:pgMar w:top="1247" w:right="510" w:bottom="1021" w:left="567" w:header="737" w:footer="680" w:gutter="0"/>
          <w:cols w:space="708"/>
          <w:docGrid w:linePitch="360"/>
        </w:sectPr>
      </w:pPr>
    </w:p>
    <w:p w:rsidR="004E0F3A" w:rsidRPr="004D374A" w:rsidRDefault="004E0F3A" w:rsidP="004E0F3A">
      <w:pPr>
        <w:pStyle w:val="2"/>
        <w:spacing w:before="0" w:after="0"/>
        <w:jc w:val="both"/>
        <w:rPr>
          <w:i w:val="0"/>
          <w:iCs w:val="0"/>
          <w:caps/>
          <w:sz w:val="24"/>
          <w:szCs w:val="24"/>
        </w:rPr>
      </w:pPr>
      <w:r w:rsidRPr="00B71991">
        <w:rPr>
          <w:i w:val="0"/>
          <w:iCs w:val="0"/>
          <w:caps/>
          <w:sz w:val="24"/>
          <w:szCs w:val="24"/>
        </w:rPr>
        <w:lastRenderedPageBreak/>
        <w:t xml:space="preserve">ПРИЛОЖЕНИЕ </w:t>
      </w:r>
      <w:r w:rsidRPr="004D374A">
        <w:rPr>
          <w:i w:val="0"/>
          <w:iCs w:val="0"/>
          <w:caps/>
          <w:sz w:val="24"/>
          <w:szCs w:val="24"/>
        </w:rPr>
        <w:t>5</w:t>
      </w:r>
      <w:r w:rsidRPr="00B71991">
        <w:rPr>
          <w:i w:val="0"/>
          <w:iCs w:val="0"/>
          <w:caps/>
          <w:sz w:val="24"/>
          <w:szCs w:val="24"/>
        </w:rPr>
        <w:t xml:space="preserve">. </w:t>
      </w:r>
      <w:r w:rsidRPr="004D374A">
        <w:rPr>
          <w:i w:val="0"/>
          <w:iCs w:val="0"/>
          <w:caps/>
          <w:sz w:val="24"/>
          <w:szCs w:val="24"/>
        </w:rPr>
        <w:t>СХЕМА ВЗАИМОДЕЙСТВИЯ ПРИ ОСУЩЕСТВЛЕНИИ процесса негосударственное пенсионное обеспечение работников</w:t>
      </w:r>
      <w:r>
        <w:rPr>
          <w:i w:val="0"/>
          <w:iCs w:val="0"/>
          <w:caps/>
          <w:sz w:val="24"/>
          <w:szCs w:val="24"/>
        </w:rPr>
        <w:t xml:space="preserve"> (ПРОДОЛЖЕНИЕ)</w:t>
      </w:r>
    </w:p>
    <w:p w:rsidR="004E0F3A" w:rsidRDefault="004E0F3A" w:rsidP="004E0F3A">
      <w:pPr>
        <w:jc w:val="center"/>
        <w:rPr>
          <w:b/>
          <w:noProof/>
        </w:rPr>
      </w:pPr>
    </w:p>
    <w:p w:rsidR="004E0F3A" w:rsidRDefault="003D2C3C" w:rsidP="004E0F3A">
      <w:pPr>
        <w:jc w:val="center"/>
        <w:rPr>
          <w:b/>
          <w:noProof/>
        </w:rPr>
      </w:pPr>
      <w:r>
        <w:rPr>
          <w:b/>
          <w:noProof/>
        </w:rPr>
        <w:lastRenderedPageBreak/>
        <w:drawing>
          <wp:inline distT="0" distB="0" distL="0" distR="0" wp14:anchorId="1BE97AB1" wp14:editId="6714A0AE">
            <wp:extent cx="5600700" cy="793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600700" cy="7934325"/>
                    </a:xfrm>
                    <a:prstGeom prst="rect">
                      <a:avLst/>
                    </a:prstGeom>
                    <a:noFill/>
                    <a:ln>
                      <a:noFill/>
                    </a:ln>
                  </pic:spPr>
                </pic:pic>
              </a:graphicData>
            </a:graphic>
          </wp:inline>
        </w:drawing>
      </w:r>
    </w:p>
    <w:p w:rsidR="004E0F3A" w:rsidRDefault="004E0F3A" w:rsidP="004E0F3A">
      <w:pPr>
        <w:jc w:val="center"/>
        <w:rPr>
          <w:b/>
        </w:rPr>
        <w:sectPr w:rsidR="004E0F3A" w:rsidSect="00DD2A7D">
          <w:headerReference w:type="even" r:id="rId116"/>
          <w:headerReference w:type="default" r:id="rId117"/>
          <w:footerReference w:type="default" r:id="rId118"/>
          <w:headerReference w:type="first" r:id="rId119"/>
          <w:pgSz w:w="11906" w:h="16838" w:code="9"/>
          <w:pgMar w:top="510" w:right="1021" w:bottom="567" w:left="1247" w:header="737" w:footer="680" w:gutter="0"/>
          <w:cols w:space="708"/>
          <w:docGrid w:linePitch="360"/>
        </w:sectPr>
      </w:pPr>
    </w:p>
    <w:p w:rsidR="004E0F3A" w:rsidRPr="004D374A" w:rsidRDefault="004E0F3A" w:rsidP="004E0F3A">
      <w:pPr>
        <w:pStyle w:val="2"/>
        <w:spacing w:before="0" w:after="0"/>
        <w:jc w:val="both"/>
        <w:rPr>
          <w:i w:val="0"/>
          <w:iCs w:val="0"/>
          <w:caps/>
          <w:sz w:val="24"/>
          <w:szCs w:val="24"/>
        </w:rPr>
      </w:pPr>
      <w:r w:rsidRPr="00B71991">
        <w:rPr>
          <w:i w:val="0"/>
          <w:iCs w:val="0"/>
          <w:caps/>
          <w:sz w:val="24"/>
          <w:szCs w:val="24"/>
        </w:rPr>
        <w:lastRenderedPageBreak/>
        <w:t xml:space="preserve">ПРИЛОЖЕНИЕ </w:t>
      </w:r>
      <w:r w:rsidRPr="004D374A">
        <w:rPr>
          <w:i w:val="0"/>
          <w:iCs w:val="0"/>
          <w:caps/>
          <w:sz w:val="24"/>
          <w:szCs w:val="24"/>
        </w:rPr>
        <w:t>5</w:t>
      </w:r>
      <w:r w:rsidRPr="00B71991">
        <w:rPr>
          <w:i w:val="0"/>
          <w:iCs w:val="0"/>
          <w:caps/>
          <w:sz w:val="24"/>
          <w:szCs w:val="24"/>
        </w:rPr>
        <w:t xml:space="preserve">. </w:t>
      </w:r>
      <w:r w:rsidRPr="004D374A">
        <w:rPr>
          <w:i w:val="0"/>
          <w:iCs w:val="0"/>
          <w:caps/>
          <w:sz w:val="24"/>
          <w:szCs w:val="24"/>
        </w:rPr>
        <w:t>СХЕМА ВЗАИМОДЕЙСТВИЯ ПРИ ОСУЩЕСТВЛЕНИИ процесса негосударственное пенсионное обеспечение работников</w:t>
      </w:r>
      <w:r>
        <w:rPr>
          <w:i w:val="0"/>
          <w:iCs w:val="0"/>
          <w:caps/>
          <w:sz w:val="24"/>
          <w:szCs w:val="24"/>
        </w:rPr>
        <w:t xml:space="preserve"> (ОКОНЧАНИЕ)</w:t>
      </w:r>
    </w:p>
    <w:p w:rsidR="004E0F3A" w:rsidRPr="00281FEE" w:rsidRDefault="003D2C3C" w:rsidP="004E0F3A">
      <w:pPr>
        <w:jc w:val="center"/>
        <w:rPr>
          <w:b/>
        </w:rPr>
      </w:pPr>
      <w:r>
        <w:rPr>
          <w:b/>
          <w:noProof/>
        </w:rPr>
        <w:drawing>
          <wp:inline distT="0" distB="0" distL="0" distR="0">
            <wp:extent cx="5886450" cy="6143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86450" cy="6143625"/>
                    </a:xfrm>
                    <a:prstGeom prst="rect">
                      <a:avLst/>
                    </a:prstGeom>
                    <a:noFill/>
                    <a:ln>
                      <a:noFill/>
                    </a:ln>
                  </pic:spPr>
                </pic:pic>
              </a:graphicData>
            </a:graphic>
          </wp:inline>
        </w:drawing>
      </w:r>
    </w:p>
    <w:p w:rsidR="00D931C5" w:rsidRDefault="00D931C5"/>
    <w:sectPr w:rsidR="00D931C5" w:rsidSect="00DD2A7D">
      <w:pgSz w:w="11906" w:h="16838" w:code="9"/>
      <w:pgMar w:top="510" w:right="1021" w:bottom="567"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8E" w:rsidRDefault="00C6318E">
      <w:r>
        <w:separator/>
      </w:r>
    </w:p>
  </w:endnote>
  <w:endnote w:type="continuationSeparator" w:id="0">
    <w:p w:rsidR="00C6318E" w:rsidRDefault="00C6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rsidP="00DD2A7D">
    <w:pPr>
      <w:jc w:val="both"/>
      <w:rPr>
        <w:rFonts w:ascii="Arial" w:hAnsi="Arial" w:cs="Arial"/>
        <w:sz w:val="16"/>
        <w:szCs w:val="16"/>
      </w:rPr>
    </w:pPr>
    <w:r>
      <w:rPr>
        <w:rFonts w:ascii="Arial" w:hAnsi="Arial" w:cs="Arial"/>
        <w:sz w:val="16"/>
        <w:szCs w:val="16"/>
      </w:rPr>
      <w:t>Права на настоящий ЛНД принадлежат ПАО «НК «Роснефть». ЛНД не может быть полностью или частично воспроизведён, тиражирован и распространён без разрешения ПАО «НК «Роснефть».</w:t>
    </w:r>
  </w:p>
  <w:p w:rsidR="00361BDD" w:rsidRDefault="00361BDD" w:rsidP="00DD2A7D">
    <w:pPr>
      <w:jc w:val="both"/>
      <w:rPr>
        <w:rFonts w:ascii="Arial" w:hAnsi="Arial" w:cs="Arial"/>
        <w:sz w:val="16"/>
        <w:szCs w:val="16"/>
      </w:rPr>
    </w:pPr>
  </w:p>
  <w:p w:rsidR="00361BDD" w:rsidRDefault="00361BDD" w:rsidP="00DD2A7D">
    <w:pPr>
      <w:pStyle w:val="aa"/>
      <w:tabs>
        <w:tab w:val="clear" w:pos="9355"/>
        <w:tab w:val="right" w:pos="9180"/>
        <w:tab w:val="left" w:pos="9899"/>
      </w:tabs>
      <w:ind w:right="-1" w:firstLine="180"/>
      <w:jc w:val="right"/>
      <w:rPr>
        <w:sz w:val="16"/>
        <w:szCs w:val="16"/>
      </w:rPr>
    </w:pPr>
    <w:r>
      <w:rPr>
        <w:rFonts w:ascii="Arial" w:hAnsi="Arial" w:cs="Arial"/>
        <w:sz w:val="16"/>
        <w:szCs w:val="16"/>
      </w:rPr>
      <w:t>© ® ПАО «НК «Роснефть», 2016</w:t>
    </w:r>
  </w:p>
  <w:tbl>
    <w:tblPr>
      <w:tblW w:w="5018" w:type="pct"/>
      <w:tblLook w:val="01E0" w:firstRow="1" w:lastRow="1" w:firstColumn="1" w:lastColumn="1" w:noHBand="0" w:noVBand="0"/>
    </w:tblPr>
    <w:tblGrid>
      <w:gridCol w:w="9606"/>
      <w:gridCol w:w="283"/>
    </w:tblGrid>
    <w:tr w:rsidR="00361BDD" w:rsidRPr="00C74A66" w:rsidTr="00DD2A7D">
      <w:tc>
        <w:tcPr>
          <w:tcW w:w="4857" w:type="pct"/>
          <w:tcBorders>
            <w:top w:val="single" w:sz="12" w:space="0" w:color="FFD200"/>
          </w:tcBorders>
          <w:vAlign w:val="center"/>
        </w:tcPr>
        <w:p w:rsidR="00361BDD" w:rsidRPr="00C74A66" w:rsidRDefault="00361BDD" w:rsidP="00DD2A7D">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НЕГОСУДАРСТВЕННОЕ ПЕН</w:t>
          </w:r>
          <w:r>
            <w:rPr>
              <w:rFonts w:ascii="Arial" w:hAnsi="Arial" w:cs="Arial"/>
              <w:b/>
              <w:sz w:val="10"/>
              <w:szCs w:val="10"/>
            </w:rPr>
            <w:t>СИОННОЕ ОБЕСПЕЧЕНИЕ РАБОТНИКОВ 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DD2A7D">
    <w:pPr>
      <w:pStyle w:val="aa"/>
      <w:rPr>
        <w:lang w:val="en-US"/>
      </w:rPr>
    </w:pPr>
    <w:r>
      <w:rPr>
        <w:noProof/>
      </w:rPr>
      <mc:AlternateContent>
        <mc:Choice Requires="wps">
          <w:drawing>
            <wp:anchor distT="0" distB="0" distL="114300" distR="114300" simplePos="0" relativeHeight="251667456" behindDoc="0" locked="0" layoutInCell="1" allowOverlap="1">
              <wp:simplePos x="0" y="0"/>
              <wp:positionH relativeFrom="column">
                <wp:posOffset>5043805</wp:posOffset>
              </wp:positionH>
              <wp:positionV relativeFrom="paragraph">
                <wp:posOffset>197485</wp:posOffset>
              </wp:positionV>
              <wp:extent cx="1009650" cy="333375"/>
              <wp:effectExtent l="0" t="0" r="0" b="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921DEF">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397.15pt;margin-top:15.55pt;width:7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" filled="f" stroked="f" strokeweight="1.3pt">
              <v:textbox>
                <w:txbxContent>
                  <w:p w:rsidR="00361BDD" w:rsidRPr="004511AD" w:rsidRDefault="00361BDD" w:rsidP="00921DEF">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27" type="#_x0000_t202" style="position:absolute;margin-left:459.5pt;margin-top:809.65pt;width:79.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7T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NxzLtPFAgAAww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28" type="#_x0000_t202" style="position:absolute;margin-left:459.5pt;margin-top:809.6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TkxAIAAMM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mCUE5M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29" type="#_x0000_t202" style="position:absolute;margin-left:459.5pt;margin-top:809.65pt;width:79.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24xg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W6U24xgIAAMM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0" type="#_x0000_t202" style="position:absolute;margin-left:459.5pt;margin-top:809.65pt;width:7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CKxQIAAMM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BCJUIrFAgAAww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1" type="#_x0000_t202" style="position:absolute;margin-left:459.5pt;margin-top:809.65pt;width: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kT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EwWyRPFAgAAww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2" type="#_x0000_t202" style="position:absolute;margin-left:459.5pt;margin-top:809.65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CEDjJM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3" type="#_x0000_t202" style="position:absolute;margin-left:459.5pt;margin-top:809.65pt;width:7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vY/L18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4" type="#_x0000_t202" style="position:absolute;margin-left:459.5pt;margin-top:809.6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v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DuO/FAgAAww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2</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9606"/>
      <w:gridCol w:w="283"/>
    </w:tblGrid>
    <w:tr w:rsidR="00361BDD" w:rsidRPr="00C74A66" w:rsidTr="00DD2A7D">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DD2A7D">
    <w:pPr>
      <w:pStyle w:val="aa"/>
      <w:rPr>
        <w:lang w:val="en-US"/>
      </w:rPr>
    </w:pPr>
    <w:r>
      <w:rPr>
        <w:noProof/>
      </w:rPr>
      <mc:AlternateContent>
        <mc:Choice Requires="wps">
          <w:drawing>
            <wp:anchor distT="0" distB="0" distL="114300" distR="114300" simplePos="0" relativeHeight="251676672" behindDoc="0" locked="0" layoutInCell="1" allowOverlap="1">
              <wp:simplePos x="0" y="0"/>
              <wp:positionH relativeFrom="column">
                <wp:posOffset>5043805</wp:posOffset>
              </wp:positionH>
              <wp:positionV relativeFrom="paragraph">
                <wp:posOffset>197485</wp:posOffset>
              </wp:positionV>
              <wp:extent cx="1009650" cy="333375"/>
              <wp:effectExtent l="0" t="0" r="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35" type="#_x0000_t202" style="position:absolute;margin-left:397.15pt;margin-top:15.55pt;width:79.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" filled="f" stroked="f" strokeweight="1.3pt">
              <v:textbox>
                <w:txbxContent>
                  <w:p w:rsidR="00361BDD" w:rsidRPr="004511AD" w:rsidRDefault="00361BDD" w:rsidP="00DD2A7D">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36" type="#_x0000_t202" style="position:absolute;margin-left:459.5pt;margin-top:809.65pt;width:79.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4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GvhF4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7" type="#_x0000_t202" style="position:absolute;margin-left:459.5pt;margin-top:809.65pt;width:79.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K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pRVnK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8" type="#_x0000_t202" style="position:absolute;margin-left:459.5pt;margin-top:809.65pt;width:7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70xQIAAMQ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zCjvT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9" type="#_x0000_t202" style="position:absolute;margin-left:459.5pt;margin-top:809.65pt;width:7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Gy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BfMGy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40" type="#_x0000_t202" style="position:absolute;margin-left:459.5pt;margin-top:809.65pt;width:7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FbNIYn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41" type="#_x0000_t202" style="position:absolute;margin-left:459.5pt;margin-top:809.65pt;width:79.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gr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YFxgr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42" type="#_x0000_t202" style="position:absolute;margin-left:459.5pt;margin-top:809.65pt;width:7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M2QzxX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43" type="#_x0000_t202" style="position:absolute;margin-left:459.5pt;margin-top:809.65pt;width:7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Afn+JT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9606"/>
      <w:gridCol w:w="283"/>
    </w:tblGrid>
    <w:tr w:rsidR="00361BDD" w:rsidRPr="00C74A66" w:rsidTr="00DD2A7D">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DD2A7D">
    <w:pPr>
      <w:pStyle w:val="aa"/>
      <w:rPr>
        <w:lang w:val="en-US"/>
      </w:rPr>
    </w:pPr>
    <w:r>
      <w:rPr>
        <w:noProof/>
      </w:rPr>
      <mc:AlternateContent>
        <mc:Choice Requires="wps">
          <w:drawing>
            <wp:anchor distT="0" distB="0" distL="114300" distR="114300" simplePos="0" relativeHeight="251741184" behindDoc="0" locked="0" layoutInCell="1" allowOverlap="1">
              <wp:simplePos x="0" y="0"/>
              <wp:positionH relativeFrom="column">
                <wp:posOffset>5043805</wp:posOffset>
              </wp:positionH>
              <wp:positionV relativeFrom="paragraph">
                <wp:posOffset>197485</wp:posOffset>
              </wp:positionV>
              <wp:extent cx="1009650" cy="333375"/>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44" type="#_x0000_t202" style="position:absolute;margin-left:397.15pt;margin-top:15.55pt;width:79.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" filled="f" stroked="f" strokeweight="1.3pt">
              <v:textbox>
                <w:txbxContent>
                  <w:p w:rsidR="00361BDD" w:rsidRPr="004511AD" w:rsidRDefault="00361BDD" w:rsidP="00DD2A7D">
                    <w:pPr>
                      <w:pStyle w:val="a"/>
                      <w:numPr>
                        <w:ilvl w:val="0"/>
                        <w:numId w:val="0"/>
                      </w:numPr>
                      <w:jc w:val="cente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5" type="#_x0000_t202" style="position:absolute;margin-left:459.5pt;margin-top:809.6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e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DeDse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46" type="#_x0000_t202" style="position:absolute;margin-left:459.5pt;margin-top:809.65pt;width:79.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0Vcl88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7" type="#_x0000_t202" style="position:absolute;margin-left:459.5pt;margin-top:809.65pt;width:79.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nP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FS2nP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8" type="#_x0000_t202" style="position:absolute;margin-left:459.5pt;margin-top:809.65pt;width:79.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p/xgIAAMQ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rK7p/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9" type="#_x0000_t202" style="position:absolute;margin-left:459.5pt;margin-top:809.65pt;width:79.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xgIAAMQ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N/ZD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0" type="#_x0000_t202" style="position:absolute;margin-left:459.5pt;margin-top:809.65pt;width:79.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UC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BJBUC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51" type="#_x0000_t202" style="position:absolute;margin-left:459.5pt;margin-top:809.65pt;width:79.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k+xQIAAMQ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FU4WT7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2" type="#_x0000_t202" style="position:absolute;margin-left:459.5pt;margin-top:809.65pt;width:79.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8JznL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9606"/>
      <w:gridCol w:w="283"/>
    </w:tblGrid>
    <w:tr w:rsidR="00361BDD" w:rsidRPr="00C74A66" w:rsidTr="00DD2A7D">
      <w:tc>
        <w:tcPr>
          <w:tcW w:w="4857" w:type="pct"/>
          <w:tcBorders>
            <w:top w:val="single" w:sz="12" w:space="0" w:color="FFD200"/>
          </w:tcBorders>
          <w:vAlign w:val="center"/>
        </w:tcPr>
        <w:p w:rsidR="00361BDD" w:rsidRPr="00C74A66" w:rsidRDefault="00361BDD" w:rsidP="00B83EF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DD2A7D">
    <w:pPr>
      <w:pStyle w:val="aa"/>
      <w:rPr>
        <w:lang w:val="en-US"/>
      </w:rPr>
    </w:pPr>
    <w:r>
      <w:rPr>
        <w:noProof/>
      </w:rPr>
      <mc:AlternateContent>
        <mc:Choice Requires="wps">
          <w:drawing>
            <wp:anchor distT="0" distB="0" distL="114300" distR="114300" simplePos="0" relativeHeight="251722752" behindDoc="0" locked="0" layoutInCell="1" allowOverlap="1">
              <wp:simplePos x="0" y="0"/>
              <wp:positionH relativeFrom="column">
                <wp:posOffset>5046980</wp:posOffset>
              </wp:positionH>
              <wp:positionV relativeFrom="paragraph">
                <wp:posOffset>201930</wp:posOffset>
              </wp:positionV>
              <wp:extent cx="1085850" cy="333375"/>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53" type="#_x0000_t202" style="position:absolute;margin-left:397.4pt;margin-top:15.9pt;width:85.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GbxwIAAMQ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" filled="f" stroked="f" strokeweight="1.3pt">
              <v:textbox>
                <w:txbxContent>
                  <w:p w:rsidR="00361BDD" w:rsidRPr="004511AD" w:rsidRDefault="00361BDD" w:rsidP="00DD2A7D">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54" type="#_x0000_t202" style="position:absolute;margin-left:459.5pt;margin-top:809.65pt;width:79.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i4+kH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55" type="#_x0000_t202" style="position:absolute;margin-left:459.5pt;margin-top:809.65pt;width:79.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3A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yz83A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6" type="#_x0000_t202" style="position:absolute;margin-left:459.5pt;margin-top:809.65pt;width:79.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Ug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E6dUg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7" type="#_x0000_t202" style="position:absolute;margin-left:459.5pt;margin-top:809.65pt;width:79.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OVeaZs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8" type="#_x0000_t202" style="position:absolute;margin-left:459.5pt;margin-top:809.65pt;width:79.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1Y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s0E1Y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9" type="#_x0000_t202" style="position:absolute;margin-left:459.5pt;margin-top:809.65pt;width:79.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MMrBer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60" type="#_x0000_t202" style="position:absolute;margin-left:459.5pt;margin-top:809.65pt;width:79.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XR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UmuXR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61" type="#_x0000_t202" style="position:absolute;margin-left:459.5pt;margin-top:809.65pt;width:79.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qXxQ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Gkkqpf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15576"/>
      <w:gridCol w:w="459"/>
    </w:tblGrid>
    <w:tr w:rsidR="00361BDD" w:rsidRPr="00C74A66" w:rsidTr="00DD2A7D">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С-0007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DD2A7D">
    <w:pPr>
      <w:pStyle w:val="aa"/>
      <w:rPr>
        <w:lang w:val="en-US"/>
      </w:rPr>
    </w:pPr>
    <w:r>
      <w:rPr>
        <w:noProof/>
      </w:rPr>
      <mc:AlternateContent>
        <mc:Choice Requires="wps">
          <w:drawing>
            <wp:anchor distT="0" distB="0" distL="114300" distR="114300" simplePos="0" relativeHeight="251685888" behindDoc="0" locked="0" layoutInCell="1" allowOverlap="1">
              <wp:simplePos x="0" y="0"/>
              <wp:positionH relativeFrom="column">
                <wp:posOffset>8810625</wp:posOffset>
              </wp:positionH>
              <wp:positionV relativeFrom="paragraph">
                <wp:posOffset>114300</wp:posOffset>
              </wp:positionV>
              <wp:extent cx="1257300" cy="3333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62" type="#_x0000_t202" style="position:absolute;margin-left:693.75pt;margin-top:9pt;width:99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" filled="f" stroked="f" strokeweight="1.3pt">
              <v:textbo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63" type="#_x0000_t202" style="position:absolute;margin-left:459.5pt;margin-top:809.65pt;width:79.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fb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JEBfb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64" type="#_x0000_t202" style="position:absolute;margin-left:459.5pt;margin-top:809.65pt;width:79.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Ws2Z6sQCAADE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65" type="#_x0000_t202" style="position:absolute;margin-left:459.5pt;margin-top:809.65pt;width:79.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5r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Quq5r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66" type="#_x0000_t202" style="position:absolute;margin-left:459.5pt;margin-top:809.65pt;width:7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gSxgIAAMQ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xYbgS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7" type="#_x0000_t202" style="position:absolute;margin-left:459.5pt;margin-top:809.65pt;width:79.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jN/3VM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68" type="#_x0000_t202" style="position:absolute;margin-left:459.5pt;margin-top:809.65pt;width:79.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Bq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ZWCBq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69" type="#_x0000_t202" style="position:absolute;margin-left:459.5pt;margin-top:809.65pt;width:79.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HajaNj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70" type="#_x0000_t202" style="position:absolute;margin-left:459.5pt;margin-top:809.65pt;width:7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jj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hEojj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35</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9607"/>
      <w:gridCol w:w="283"/>
    </w:tblGrid>
    <w:tr w:rsidR="00361BDD" w:rsidRPr="00C74A66" w:rsidTr="00DD2A7D">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DD2A7D">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E38FB" w:rsidRDefault="002365E1" w:rsidP="00DD2A7D">
    <w:pPr>
      <w:pStyle w:val="aa"/>
    </w:pPr>
    <w:r>
      <w:rPr>
        <w:noProof/>
      </w:rPr>
      <mc:AlternateContent>
        <mc:Choice Requires="wps">
          <w:drawing>
            <wp:anchor distT="0" distB="0" distL="114300" distR="114300" simplePos="0" relativeHeight="25171251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7"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71" type="#_x0000_t202" style="position:absolute;margin-left:459.5pt;margin-top:809.65pt;width:79.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cHOnw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6"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72" type="#_x0000_t202" style="position:absolute;margin-left:459.5pt;margin-top:809.65pt;width:79.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Ia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7OzIa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3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73" type="#_x0000_t202" style="position:absolute;margin-left:459.5pt;margin-top:809.65pt;width:79.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mjxwIAAMQ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W8Xpo8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74" type="#_x0000_t202" style="position:absolute;margin-left:459.5pt;margin-top:809.65pt;width:79.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tuxg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3zNtu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75" type="#_x0000_t202" style="position:absolute;margin-left:459.5pt;margin-top:809.65pt;width:79.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CPQl1L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76" type="#_x0000_t202" style="position:absolute;margin-left:459.5pt;margin-top:809.65pt;width:79.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xg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yhF/+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6"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77" type="#_x0000_t202" style="position:absolute;margin-left:459.5pt;margin-top:809.65pt;width:79.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tixgIAAMQ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DrRdti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4"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78" type="#_x0000_t202" style="position:absolute;margin-left:459.5pt;margin-top:809.65pt;width:79.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pLxQIAAMQ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AXfakv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5044440</wp:posOffset>
              </wp:positionH>
              <wp:positionV relativeFrom="paragraph">
                <wp:posOffset>19685</wp:posOffset>
              </wp:positionV>
              <wp:extent cx="1181100" cy="33337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79" type="#_x0000_t202" style="position:absolute;margin-left:397.2pt;margin-top:1.55pt;width:93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" filled="f" stroked="f" strokeweight="1.3pt">
              <v:textbo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37</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92" w:type="pct"/>
      <w:tblLook w:val="01E0" w:firstRow="1" w:lastRow="1" w:firstColumn="1" w:lastColumn="1" w:noHBand="0" w:noVBand="0"/>
    </w:tblPr>
    <w:tblGrid>
      <w:gridCol w:w="30879"/>
      <w:gridCol w:w="909"/>
    </w:tblGrid>
    <w:tr w:rsidR="00361BDD" w:rsidRPr="00C74A66" w:rsidTr="00B1378A">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DD2A7D">
          <w:pPr>
            <w:pStyle w:val="aa"/>
            <w:spacing w:before="60"/>
            <w:rPr>
              <w:rFonts w:ascii="Arial" w:hAnsi="Arial" w:cs="Arial"/>
              <w:b/>
              <w:sz w:val="10"/>
              <w:szCs w:val="10"/>
            </w:rPr>
          </w:pPr>
        </w:p>
      </w:tc>
    </w:tr>
    <w:tr w:rsidR="00361BDD" w:rsidRPr="00C74A66" w:rsidTr="00B1378A">
      <w:tc>
        <w:tcPr>
          <w:tcW w:w="4857" w:type="pct"/>
          <w:vAlign w:val="center"/>
        </w:tcPr>
        <w:p w:rsidR="00361BDD" w:rsidRPr="00C74A66" w:rsidRDefault="00361BDD" w:rsidP="00DD2A7D">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DD2A7D">
          <w:pPr>
            <w:pStyle w:val="aa"/>
            <w:rPr>
              <w:rFonts w:ascii="Arial" w:hAnsi="Arial" w:cs="Arial"/>
              <w:b/>
              <w:sz w:val="10"/>
              <w:szCs w:val="10"/>
            </w:rPr>
          </w:pPr>
        </w:p>
      </w:tc>
    </w:tr>
  </w:tbl>
  <w:p w:rsidR="00361BDD" w:rsidRPr="006B5672" w:rsidRDefault="002365E1" w:rsidP="00B1378A">
    <w:pPr>
      <w:pStyle w:val="aa"/>
      <w:jc w:val="right"/>
      <w:rPr>
        <w:lang w:val="en-US"/>
      </w:rPr>
    </w:pPr>
    <w:r>
      <w:rPr>
        <w:noProof/>
      </w:rPr>
      <mc:AlternateContent>
        <mc:Choice Requires="wps">
          <w:drawing>
            <wp:anchor distT="0" distB="0" distL="114300" distR="114300" simplePos="0" relativeHeight="251695104" behindDoc="0" locked="0" layoutInCell="1" allowOverlap="1">
              <wp:simplePos x="0" y="0"/>
              <wp:positionH relativeFrom="column">
                <wp:posOffset>8679180</wp:posOffset>
              </wp:positionH>
              <wp:positionV relativeFrom="paragraph">
                <wp:posOffset>114300</wp:posOffset>
              </wp:positionV>
              <wp:extent cx="1133475" cy="333375"/>
              <wp:effectExtent l="0" t="0" r="0" b="0"/>
              <wp:wrapNone/>
              <wp:docPr id="2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80" type="#_x0000_t202" style="position:absolute;left:0;text-align:left;margin-left:683.4pt;margin-top:9pt;width:8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" filled="f" stroked="f" strokeweight="1.3pt">
              <v:textbox>
                <w:txbxContent>
                  <w:p w:rsidR="00361BDD" w:rsidRPr="004511AD" w:rsidRDefault="00361BDD" w:rsidP="000D3B5F">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2"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81" type="#_x0000_t202" style="position:absolute;left:0;text-align:left;margin-left:459.5pt;margin-top:809.65pt;width:79.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UT2hY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82" type="#_x0000_t202" style="position:absolute;left:0;text-align:left;margin-left:459.5pt;margin-top:809.65pt;width:79.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CekUBv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0"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83" type="#_x0000_t202" style="position:absolute;left:0;text-align:left;margin-left:459.5pt;margin-top:809.65pt;width:79.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EqNDFP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9"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84" type="#_x0000_t202" style="position:absolute;left:0;text-align:left;margin-left:459.5pt;margin-top:809.65pt;width:79.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MiOKUD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8"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85" type="#_x0000_t202" style="position:absolute;left:0;text-align:left;margin-left:459.5pt;margin-top:809.65pt;width:79.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BySZXz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86" type="#_x0000_t202" style="position:absolute;left:0;text-align:left;margin-left:459.5pt;margin-top:809.65pt;width:79.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IsnjzM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6"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87" type="#_x0000_t202" style="position:absolute;left:0;text-align:left;margin-left:459.5pt;margin-top:809.65pt;width:79.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wxQ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bVr/D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5"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88" type="#_x0000_t202" style="position:absolute;left:0;text-align:left;margin-left:459.5pt;margin-top:809.65pt;width:79.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ENkJMLFAgAAxA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4"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89" type="#_x0000_t202" style="position:absolute;left:0;text-align:left;margin-left:459.5pt;margin-top:809.65pt;width:79.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RDxgIAAMQ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xlbRDxgIAAMQ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90" type="#_x0000_t202" style="position:absolute;left:0;text-align:left;margin-left:459.5pt;margin-top:809.65pt;width:79.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0B6YVscCAADE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91" type="#_x0000_t202" style="position:absolute;left:0;text-align:left;margin-left:459.5pt;margin-top:809.65pt;width:79.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rsBRI8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92" type="#_x0000_t202" style="position:absolute;left:0;text-align:left;margin-left:459.5pt;margin-top:809.65pt;width:79.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M8nXd8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0"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93" type="#_x0000_t202" style="position:absolute;left:0;text-align:left;margin-left:459.5pt;margin-top:809.65pt;width:79.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9"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94" type="#_x0000_t202" style="position:absolute;left:0;text-align:left;margin-left:459.5pt;margin-top:809.65pt;width:79.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I5r+b3FAgAAw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8"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95" type="#_x0000_t202" style="position:absolute;left:0;text-align:left;margin-left:459.5pt;margin-top:809.65pt;width:79.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9HWEVxgIAAMI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96" type="#_x0000_t202" style="position:absolute;left:0;text-align:left;margin-left:459.5pt;margin-top:809.65pt;width:79.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" filled="f" stroked="f" strokeweight="1.3pt">
              <v:textbox>
                <w:txbxContent>
                  <w:p w:rsidR="00361BDD" w:rsidRPr="004511AD" w:rsidRDefault="00361BDD" w:rsidP="00DD2A7D">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39</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Look w:val="01E0" w:firstRow="1" w:lastRow="1" w:firstColumn="1" w:lastColumn="1" w:noHBand="0" w:noVBand="0"/>
    </w:tblPr>
    <w:tblGrid>
      <w:gridCol w:w="9606"/>
      <w:gridCol w:w="283"/>
    </w:tblGrid>
    <w:tr w:rsidR="00361BDD" w:rsidRPr="00C74A66" w:rsidTr="002B5263">
      <w:tc>
        <w:tcPr>
          <w:tcW w:w="4857" w:type="pct"/>
          <w:tcBorders>
            <w:top w:val="single" w:sz="12" w:space="0" w:color="FFD200"/>
          </w:tcBorders>
          <w:vAlign w:val="center"/>
        </w:tcPr>
        <w:p w:rsidR="00361BDD" w:rsidRPr="00C74A66" w:rsidRDefault="00361BDD" w:rsidP="00AB2A92">
          <w:pPr>
            <w:spacing w:before="60"/>
            <w:rPr>
              <w:rFonts w:ascii="Arial" w:hAnsi="Arial" w:cs="Arial"/>
              <w:b/>
              <w:sz w:val="10"/>
              <w:szCs w:val="10"/>
            </w:rPr>
          </w:pPr>
          <w:r w:rsidRPr="00C74A66">
            <w:rPr>
              <w:rFonts w:ascii="Arial" w:hAnsi="Arial" w:cs="Arial"/>
              <w:b/>
              <w:sz w:val="10"/>
              <w:szCs w:val="10"/>
            </w:rPr>
            <w:t>СТАНДАРТ КОМПАНИИ «</w:t>
          </w:r>
          <w:r w:rsidRPr="00F23021">
            <w:rPr>
              <w:rFonts w:ascii="Arial" w:hAnsi="Arial" w:cs="Arial"/>
              <w:b/>
              <w:sz w:val="10"/>
              <w:szCs w:val="10"/>
            </w:rPr>
            <w:t xml:space="preserve">НЕГОСУДАРСТВЕННОЕ ПЕНСИОННОЕ ОБЕСПЕЧЕНИЕ РАБОТНИКОВ </w:t>
          </w:r>
          <w:r>
            <w:rPr>
              <w:rFonts w:ascii="Arial" w:hAnsi="Arial" w:cs="Arial"/>
              <w:b/>
              <w:sz w:val="10"/>
              <w:szCs w:val="10"/>
            </w:rPr>
            <w:t>П</w:t>
          </w:r>
          <w:r w:rsidRPr="00F23021">
            <w:rPr>
              <w:rFonts w:ascii="Arial" w:hAnsi="Arial" w:cs="Arial"/>
              <w:b/>
              <w:sz w:val="10"/>
              <w:szCs w:val="10"/>
            </w:rPr>
            <w:t>АО «НК «РОСНЕФТЬ» И ОБЩЕСТВ ГРУППЫ</w:t>
          </w:r>
          <w:r w:rsidRPr="00C74A66">
            <w:rPr>
              <w:rFonts w:ascii="Arial" w:hAnsi="Arial" w:cs="Arial"/>
              <w:b/>
              <w:bCs/>
              <w:sz w:val="10"/>
              <w:szCs w:val="10"/>
            </w:rPr>
            <w:t>»</w:t>
          </w:r>
        </w:p>
      </w:tc>
      <w:tc>
        <w:tcPr>
          <w:tcW w:w="143" w:type="pct"/>
          <w:tcBorders>
            <w:top w:val="single" w:sz="12" w:space="0" w:color="FFD200"/>
          </w:tcBorders>
        </w:tcPr>
        <w:p w:rsidR="00361BDD" w:rsidRPr="00C74A66" w:rsidRDefault="00361BDD" w:rsidP="002B5263">
          <w:pPr>
            <w:pStyle w:val="aa"/>
            <w:spacing w:before="60"/>
            <w:rPr>
              <w:rFonts w:ascii="Arial" w:hAnsi="Arial" w:cs="Arial"/>
              <w:b/>
              <w:sz w:val="10"/>
              <w:szCs w:val="10"/>
            </w:rPr>
          </w:pPr>
        </w:p>
      </w:tc>
    </w:tr>
    <w:tr w:rsidR="00361BDD" w:rsidRPr="00C74A66" w:rsidTr="002B5263">
      <w:tc>
        <w:tcPr>
          <w:tcW w:w="4857" w:type="pct"/>
          <w:vAlign w:val="center"/>
        </w:tcPr>
        <w:p w:rsidR="00361BDD" w:rsidRPr="00C74A66" w:rsidRDefault="00361BDD" w:rsidP="002B5263">
          <w:pPr>
            <w:pStyle w:val="aa"/>
            <w:rPr>
              <w:rFonts w:ascii="Arial" w:hAnsi="Arial" w:cs="Arial"/>
              <w:b/>
              <w:sz w:val="10"/>
              <w:szCs w:val="10"/>
            </w:rPr>
          </w:pPr>
          <w:r w:rsidRPr="00C74A66">
            <w:rPr>
              <w:rFonts w:ascii="Arial" w:hAnsi="Arial" w:cs="Arial"/>
              <w:b/>
              <w:sz w:val="10"/>
              <w:szCs w:val="10"/>
            </w:rPr>
            <w:t>№</w:t>
          </w:r>
          <w:r>
            <w:rPr>
              <w:rFonts w:ascii="Arial" w:hAnsi="Arial" w:cs="Arial"/>
              <w:b/>
              <w:sz w:val="10"/>
              <w:szCs w:val="10"/>
            </w:rPr>
            <w:t xml:space="preserve"> П3-09 С-00</w:t>
          </w:r>
          <w:r>
            <w:rPr>
              <w:rFonts w:ascii="Arial" w:hAnsi="Arial" w:cs="Arial"/>
              <w:b/>
              <w:sz w:val="10"/>
              <w:szCs w:val="10"/>
              <w:lang w:val="en-US"/>
            </w:rPr>
            <w:t>0</w:t>
          </w:r>
          <w:r>
            <w:rPr>
              <w:rFonts w:ascii="Arial" w:hAnsi="Arial" w:cs="Arial"/>
              <w:b/>
              <w:sz w:val="10"/>
              <w:szCs w:val="10"/>
            </w:rPr>
            <w:t>7</w:t>
          </w:r>
          <w:r w:rsidRPr="00C74A66">
            <w:rPr>
              <w:rFonts w:ascii="Arial" w:hAnsi="Arial" w:cs="Arial"/>
              <w:b/>
              <w:sz w:val="10"/>
              <w:szCs w:val="10"/>
            </w:rPr>
            <w:t xml:space="preserve">  ВЕРСИЯ </w:t>
          </w:r>
          <w:r>
            <w:rPr>
              <w:rFonts w:ascii="Arial" w:hAnsi="Arial" w:cs="Arial"/>
              <w:b/>
              <w:sz w:val="10"/>
              <w:szCs w:val="10"/>
            </w:rPr>
            <w:t xml:space="preserve">3 </w:t>
          </w:r>
          <w:r w:rsidRPr="00C74A66">
            <w:rPr>
              <w:rFonts w:ascii="Arial" w:hAnsi="Arial" w:cs="Arial"/>
              <w:b/>
              <w:sz w:val="10"/>
              <w:szCs w:val="10"/>
            </w:rPr>
            <w:t>.00</w:t>
          </w:r>
        </w:p>
      </w:tc>
      <w:tc>
        <w:tcPr>
          <w:tcW w:w="143" w:type="pct"/>
        </w:tcPr>
        <w:p w:rsidR="00361BDD" w:rsidRPr="00C74A66" w:rsidRDefault="00361BDD" w:rsidP="002B5263">
          <w:pPr>
            <w:pStyle w:val="aa"/>
            <w:rPr>
              <w:rFonts w:ascii="Arial" w:hAnsi="Arial" w:cs="Arial"/>
              <w:b/>
              <w:sz w:val="10"/>
              <w:szCs w:val="10"/>
            </w:rPr>
          </w:pPr>
        </w:p>
      </w:tc>
    </w:tr>
  </w:tbl>
  <w:p w:rsidR="00361BDD" w:rsidRPr="006E38FB" w:rsidRDefault="002365E1" w:rsidP="002B5263">
    <w:pPr>
      <w:pStyle w:val="aa"/>
    </w:pPr>
    <w:r>
      <w:rPr>
        <w:noProof/>
      </w:rPr>
      <mc:AlternateContent>
        <mc:Choice Requires="wps">
          <w:drawing>
            <wp:anchor distT="0" distB="0" distL="114300" distR="114300" simplePos="0" relativeHeight="25175040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1" o:spid="_x0000_s1097" type="#_x0000_t202" style="position:absolute;margin-left:459.5pt;margin-top:809.65pt;width:79.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52xgIAAMY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BMzq52xgIAAMY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98" type="#_x0000_t202" style="position:absolute;margin-left:459.5pt;margin-top:809.65pt;width:79.5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CUxQIAAMY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DJ5AJTFAgAAx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99" type="#_x0000_t202" style="position:absolute;margin-left:459.5pt;margin-top:809.65pt;width:79.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V8xgIAAMY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100" type="#_x0000_t202" style="position:absolute;margin-left:459.5pt;margin-top:809.6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I8RLIrFAgAAx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101" type="#_x0000_t202" style="position:absolute;margin-left:459.5pt;margin-top:809.6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102" type="#_x0000_t202" style="position:absolute;margin-left:459.5pt;margin-top:809.6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eAxQIAAMY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OTJN4DFAgAAx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103" type="#_x0000_t202" style="position:absolute;margin-left:459.5pt;margin-top:809.6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JoxQIAAMY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GmgmjFAgAAx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5835650</wp:posOffset>
              </wp:positionH>
              <wp:positionV relativeFrom="paragraph">
                <wp:posOffset>10282555</wp:posOffset>
              </wp:positionV>
              <wp:extent cx="1009650" cy="333375"/>
              <wp:effectExtent l="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104" type="#_x0000_t202" style="position:absolute;margin-left:459.5pt;margin-top:809.6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" filled="f" stroked="f" strokeweight="1.3pt">
              <v:textbox>
                <w:txbxContent>
                  <w:p w:rsidR="00361BDD" w:rsidRPr="004511AD" w:rsidRDefault="00361BDD" w:rsidP="002B5263">
                    <w:pPr>
                      <w:pStyle w:val="a"/>
                      <w:ind w:hanging="180"/>
                      <w:jc w:val="right"/>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5044440</wp:posOffset>
              </wp:positionH>
              <wp:positionV relativeFrom="paragraph">
                <wp:posOffset>19685</wp:posOffset>
              </wp:positionV>
              <wp:extent cx="1181100" cy="333375"/>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61BDD" w:rsidRPr="004511AD" w:rsidRDefault="00361BDD" w:rsidP="002B5263">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105" type="#_x0000_t202" style="position:absolute;margin-left:397.2pt;margin-top:1.55pt;width:93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" filled="f" stroked="f" strokeweight="1.3pt">
              <v:textbox>
                <w:txbxContent>
                  <w:p w:rsidR="00361BDD" w:rsidRPr="004511AD" w:rsidRDefault="00361BDD" w:rsidP="002B5263">
                    <w:pPr>
                      <w:pStyle w:val="a"/>
                      <w:numPr>
                        <w:ilvl w:val="0"/>
                        <w:numId w:val="0"/>
                      </w:numPr>
                      <w:rPr>
                        <w:rFonts w:ascii="Arial" w:hAnsi="Arial" w:cs="Arial"/>
                        <w:b/>
                        <w:sz w:val="12"/>
                        <w:szCs w:val="12"/>
                      </w:rPr>
                    </w:pPr>
                    <w:r>
                      <w:rPr>
                        <w:rFonts w:ascii="Arial" w:hAnsi="Arial" w:cs="Arial"/>
                        <w:b/>
                        <w:sz w:val="12"/>
                        <w:szCs w:val="12"/>
                      </w:rPr>
                      <w:t xml:space="preserve">СТРАНИЦА  </w:t>
                    </w:r>
                    <w:r w:rsidR="0044254C">
                      <w:rPr>
                        <w:rFonts w:ascii="Arial" w:hAnsi="Arial" w:cs="Arial"/>
                        <w:b/>
                        <w:sz w:val="12"/>
                        <w:szCs w:val="12"/>
                      </w:rPr>
                      <w:fldChar w:fldCharType="begin"/>
                    </w:r>
                    <w:r>
                      <w:rPr>
                        <w:rFonts w:ascii="Arial" w:hAnsi="Arial" w:cs="Arial"/>
                        <w:b/>
                        <w:sz w:val="12"/>
                        <w:szCs w:val="12"/>
                      </w:rPr>
                      <w:instrText xml:space="preserve"> PAGE </w:instrText>
                    </w:r>
                    <w:r w:rsidR="0044254C">
                      <w:rPr>
                        <w:rFonts w:ascii="Arial" w:hAnsi="Arial" w:cs="Arial"/>
                        <w:b/>
                        <w:sz w:val="12"/>
                        <w:szCs w:val="12"/>
                      </w:rPr>
                      <w:fldChar w:fldCharType="separate"/>
                    </w:r>
                    <w:r w:rsidR="002365E1">
                      <w:rPr>
                        <w:rFonts w:ascii="Arial" w:hAnsi="Arial" w:cs="Arial"/>
                        <w:b/>
                        <w:noProof/>
                        <w:sz w:val="12"/>
                        <w:szCs w:val="12"/>
                      </w:rPr>
                      <w:t>40</w:t>
                    </w:r>
                    <w:r w:rsidR="0044254C">
                      <w:rPr>
                        <w:rFonts w:ascii="Arial" w:hAnsi="Arial" w:cs="Arial"/>
                        <w:b/>
                        <w:sz w:val="12"/>
                        <w:szCs w:val="12"/>
                      </w:rPr>
                      <w:fldChar w:fldCharType="end"/>
                    </w:r>
                    <w:r>
                      <w:rPr>
                        <w:rFonts w:ascii="Arial" w:hAnsi="Arial" w:cs="Arial"/>
                        <w:b/>
                        <w:sz w:val="12"/>
                        <w:szCs w:val="12"/>
                      </w:rPr>
                      <w:t xml:space="preserve">  ИЗ  </w:t>
                    </w:r>
                    <w:r w:rsidR="0044254C">
                      <w:rPr>
                        <w:rFonts w:ascii="Arial" w:hAnsi="Arial" w:cs="Arial"/>
                        <w:b/>
                        <w:sz w:val="12"/>
                        <w:szCs w:val="12"/>
                      </w:rPr>
                      <w:fldChar w:fldCharType="begin"/>
                    </w:r>
                    <w:r>
                      <w:rPr>
                        <w:rFonts w:ascii="Arial" w:hAnsi="Arial" w:cs="Arial"/>
                        <w:b/>
                        <w:sz w:val="12"/>
                        <w:szCs w:val="12"/>
                      </w:rPr>
                      <w:instrText xml:space="preserve"> NUMPAGES </w:instrText>
                    </w:r>
                    <w:r w:rsidR="0044254C">
                      <w:rPr>
                        <w:rFonts w:ascii="Arial" w:hAnsi="Arial" w:cs="Arial"/>
                        <w:b/>
                        <w:sz w:val="12"/>
                        <w:szCs w:val="12"/>
                      </w:rPr>
                      <w:fldChar w:fldCharType="separate"/>
                    </w:r>
                    <w:r w:rsidR="002365E1">
                      <w:rPr>
                        <w:rFonts w:ascii="Arial" w:hAnsi="Arial" w:cs="Arial"/>
                        <w:b/>
                        <w:noProof/>
                        <w:sz w:val="12"/>
                        <w:szCs w:val="12"/>
                      </w:rPr>
                      <w:t>41</w:t>
                    </w:r>
                    <w:r w:rsidR="0044254C">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8E" w:rsidRDefault="00C6318E">
      <w:r>
        <w:separator/>
      </w:r>
    </w:p>
  </w:footnote>
  <w:footnote w:type="continuationSeparator" w:id="0">
    <w:p w:rsidR="00C6318E" w:rsidRDefault="00C6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rsidP="00DD2A7D">
    <w:pPr>
      <w:pStyle w:val="a"/>
      <w:numPr>
        <w:ilvl w:val="0"/>
        <w:numId w:val="0"/>
      </w:num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DD2A7D">
          <w:pPr>
            <w:pStyle w:val="a"/>
            <w:numPr>
              <w:ilvl w:val="0"/>
              <w:numId w:val="0"/>
            </w:numPr>
            <w:jc w:val="right"/>
            <w:rPr>
              <w:rFonts w:ascii="Arial" w:hAnsi="Arial" w:cs="Arial"/>
              <w:b/>
              <w:sz w:val="10"/>
              <w:szCs w:val="10"/>
            </w:rPr>
          </w:pPr>
          <w:r>
            <w:rPr>
              <w:rFonts w:ascii="Arial" w:hAnsi="Arial" w:cs="Arial"/>
              <w:b/>
              <w:noProof/>
              <w:sz w:val="10"/>
              <w:szCs w:val="10"/>
            </w:rPr>
            <w:t>ОБОЗНАЧЕНИЯ И СОКРАЩЕНИЯ</w:t>
          </w:r>
        </w:p>
      </w:tc>
    </w:tr>
  </w:tbl>
  <w:p w:rsidR="00361BDD" w:rsidRDefault="00361BDD" w:rsidP="00DD2A7D">
    <w:pPr>
      <w:pStyle w:val="a"/>
      <w:numPr>
        <w:ilvl w:val="0"/>
        <w:numId w:val="0"/>
      </w:numPr>
      <w:tabs>
        <w:tab w:val="clear" w:pos="4677"/>
        <w:tab w:val="clear" w:pos="9355"/>
        <w:tab w:val="left" w:pos="1050"/>
        <w:tab w:val="left" w:pos="2145"/>
      </w:tabs>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jc w:val="right"/>
            <w:rPr>
              <w:rFonts w:ascii="Arial" w:hAnsi="Arial" w:cs="Arial"/>
              <w:b/>
              <w:sz w:val="10"/>
              <w:szCs w:val="10"/>
            </w:rPr>
          </w:pPr>
          <w:r>
            <w:rPr>
              <w:rFonts w:ascii="Arial" w:hAnsi="Arial" w:cs="Arial"/>
              <w:b/>
              <w:sz w:val="10"/>
              <w:szCs w:val="10"/>
            </w:rPr>
            <w:t>ОБЩИЕ ПОЛОЖЕНИЯ</w:t>
          </w:r>
        </w:p>
      </w:tc>
    </w:tr>
  </w:tbl>
  <w:p w:rsidR="00361BDD" w:rsidRDefault="00361BDD" w:rsidP="00DD2A7D">
    <w:pPr>
      <w:pStyle w:val="S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jc w:val="right"/>
            <w:rPr>
              <w:rFonts w:ascii="Arial" w:hAnsi="Arial" w:cs="Arial"/>
              <w:b/>
              <w:sz w:val="10"/>
              <w:szCs w:val="10"/>
            </w:rPr>
          </w:pPr>
          <w:r w:rsidRPr="00B71991">
            <w:rPr>
              <w:rFonts w:ascii="Arial" w:hAnsi="Arial" w:cs="Arial"/>
              <w:b/>
              <w:sz w:val="10"/>
              <w:szCs w:val="10"/>
            </w:rPr>
            <w:t>ПРИНЦИПЫ ОРГАНИЗАЦИИ НЕГОСУДАРСТВЕННОГО ПЕНСИОННОГО ОБЕСПЕЧЕНИЯ И ФИНАНСИРОВАНИЕ</w:t>
          </w:r>
        </w:p>
      </w:tc>
    </w:tr>
  </w:tbl>
  <w:p w:rsidR="00361BDD" w:rsidRDefault="00361BDD" w:rsidP="00DD2A7D">
    <w:pPr>
      <w:pStyle w:val="S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pStyle w:val="a"/>
            <w:numPr>
              <w:ilvl w:val="0"/>
              <w:numId w:val="0"/>
            </w:numPr>
            <w:jc w:val="right"/>
            <w:rPr>
              <w:rFonts w:ascii="Arial" w:hAnsi="Arial" w:cs="Arial"/>
              <w:b/>
              <w:sz w:val="10"/>
              <w:szCs w:val="10"/>
            </w:rPr>
          </w:pPr>
          <w:r w:rsidRPr="00B71991">
            <w:rPr>
              <w:rFonts w:ascii="Arial" w:hAnsi="Arial" w:cs="Arial"/>
              <w:b/>
              <w:noProof/>
              <w:sz w:val="10"/>
              <w:szCs w:val="10"/>
            </w:rPr>
            <w:t>ПРАВО РАБОТНИКА КОМПАНИИ НА ПОЛУЧЕНИЕ КОРПОРАТИВНОЙ ПЕНСИИ</w:t>
          </w:r>
        </w:p>
      </w:tc>
    </w:tr>
  </w:tbl>
  <w:p w:rsidR="00361BDD" w:rsidRDefault="00361BDD" w:rsidP="00DD2A7D">
    <w:pPr>
      <w:pStyle w:val="a"/>
      <w:numPr>
        <w:ilvl w:val="0"/>
        <w:numId w:val="0"/>
      </w:numPr>
      <w:tabs>
        <w:tab w:val="clear" w:pos="4677"/>
        <w:tab w:val="clear" w:pos="9355"/>
        <w:tab w:val="left" w:pos="1050"/>
        <w:tab w:val="left" w:pos="2145"/>
      </w:tabs>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pStyle w:val="a"/>
            <w:numPr>
              <w:ilvl w:val="0"/>
              <w:numId w:val="0"/>
            </w:numPr>
            <w:jc w:val="right"/>
            <w:rPr>
              <w:rFonts w:ascii="Arial" w:hAnsi="Arial" w:cs="Arial"/>
              <w:b/>
              <w:sz w:val="10"/>
              <w:szCs w:val="10"/>
            </w:rPr>
          </w:pPr>
          <w:r w:rsidRPr="00B71991">
            <w:rPr>
              <w:rFonts w:ascii="Arial" w:hAnsi="Arial" w:cs="Arial"/>
              <w:b/>
              <w:noProof/>
              <w:sz w:val="10"/>
              <w:szCs w:val="10"/>
            </w:rPr>
            <w:t>ФОРМИРОВАНИЕ, НАЗНАЧЕНИЕ И ВЫПЛАТА КОРПОРАТИВНЫХ ПЕНСИЙ</w:t>
          </w:r>
        </w:p>
      </w:tc>
    </w:tr>
  </w:tbl>
  <w:p w:rsidR="00361BDD" w:rsidRDefault="00361BDD" w:rsidP="00DD2A7D">
    <w:pPr>
      <w:pStyle w:val="a"/>
      <w:numPr>
        <w:ilvl w:val="0"/>
        <w:numId w:val="0"/>
      </w:numPr>
      <w:tabs>
        <w:tab w:val="clear" w:pos="4677"/>
        <w:tab w:val="clear" w:pos="9355"/>
        <w:tab w:val="left" w:pos="1050"/>
        <w:tab w:val="left" w:pos="2145"/>
      </w:tabs>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pStyle w:val="a"/>
            <w:numPr>
              <w:ilvl w:val="0"/>
              <w:numId w:val="0"/>
            </w:numPr>
            <w:jc w:val="right"/>
            <w:rPr>
              <w:rFonts w:ascii="Arial" w:hAnsi="Arial" w:cs="Arial"/>
              <w:b/>
              <w:sz w:val="10"/>
              <w:szCs w:val="10"/>
            </w:rPr>
          </w:pPr>
          <w:r w:rsidRPr="00B71991">
            <w:rPr>
              <w:rFonts w:ascii="Arial" w:hAnsi="Arial" w:cs="Arial"/>
              <w:b/>
              <w:noProof/>
              <w:sz w:val="10"/>
              <w:szCs w:val="10"/>
            </w:rPr>
            <w:t>ПРИМЕНЕНИЕ КОЭФФИЦИЕНТОВ ПРИ ФОРМИРОВАНИИ КОРПОРАТИВНОЙ ПЕНСИИ</w:t>
          </w:r>
        </w:p>
      </w:tc>
    </w:tr>
  </w:tbl>
  <w:p w:rsidR="00361BDD" w:rsidRDefault="00361BDD" w:rsidP="00DD2A7D">
    <w:pPr>
      <w:pStyle w:val="a"/>
      <w:numPr>
        <w:ilvl w:val="0"/>
        <w:numId w:val="0"/>
      </w:numPr>
      <w:tabs>
        <w:tab w:val="clear" w:pos="4677"/>
        <w:tab w:val="clear" w:pos="9355"/>
        <w:tab w:val="left" w:pos="1050"/>
        <w:tab w:val="left" w:pos="2145"/>
      </w:tabs>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DD2A7D">
          <w:pPr>
            <w:pStyle w:val="a"/>
            <w:numPr>
              <w:ilvl w:val="0"/>
              <w:numId w:val="0"/>
            </w:numPr>
            <w:jc w:val="right"/>
            <w:rPr>
              <w:rFonts w:ascii="Arial" w:hAnsi="Arial" w:cs="Arial"/>
              <w:b/>
              <w:sz w:val="10"/>
              <w:szCs w:val="10"/>
            </w:rPr>
          </w:pPr>
          <w:r>
            <w:rPr>
              <w:rFonts w:ascii="Arial" w:hAnsi="Arial" w:cs="Arial"/>
              <w:b/>
              <w:noProof/>
              <w:sz w:val="10"/>
              <w:szCs w:val="10"/>
            </w:rPr>
            <w:t>СОДЕРЖАНИЕ</w:t>
          </w:r>
        </w:p>
      </w:tc>
    </w:tr>
  </w:tbl>
  <w:p w:rsidR="00361BDD" w:rsidRDefault="00361BDD" w:rsidP="00DD2A7D">
    <w:pPr>
      <w:pStyle w:val="a"/>
      <w:numPr>
        <w:ilvl w:val="0"/>
        <w:numId w:val="0"/>
      </w:numPr>
      <w:tabs>
        <w:tab w:val="clear" w:pos="4677"/>
        <w:tab w:val="clear" w:pos="9355"/>
        <w:tab w:val="left" w:pos="1050"/>
        <w:tab w:val="left" w:pos="2145"/>
      </w:tabs>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B71991" w:rsidRDefault="00361BDD" w:rsidP="00DD2A7D">
          <w:pPr>
            <w:pStyle w:val="a"/>
            <w:numPr>
              <w:ilvl w:val="0"/>
              <w:numId w:val="0"/>
            </w:numPr>
            <w:jc w:val="right"/>
            <w:rPr>
              <w:rFonts w:ascii="Arial" w:hAnsi="Arial" w:cs="Arial"/>
              <w:b/>
              <w:sz w:val="10"/>
              <w:szCs w:val="10"/>
            </w:rPr>
          </w:pPr>
          <w:r w:rsidRPr="00B71991">
            <w:rPr>
              <w:rFonts w:ascii="Arial" w:hAnsi="Arial" w:cs="Arial"/>
              <w:b/>
              <w:noProof/>
              <w:sz w:val="10"/>
              <w:szCs w:val="10"/>
            </w:rPr>
            <w:t>ИНДИВИДУАЛЬНОЕ ПЕНСИОННОЕ ОБЕСПЕЧЕНИЕ</w:t>
          </w:r>
        </w:p>
      </w:tc>
    </w:tr>
  </w:tbl>
  <w:p w:rsidR="00361BDD" w:rsidRDefault="00361BDD" w:rsidP="00DD2A7D">
    <w:pPr>
      <w:pStyle w:val="a"/>
      <w:numPr>
        <w:ilvl w:val="0"/>
        <w:numId w:val="0"/>
      </w:numPr>
      <w:tabs>
        <w:tab w:val="clear" w:pos="4677"/>
        <w:tab w:val="clear" w:pos="9355"/>
        <w:tab w:val="left" w:pos="1050"/>
        <w:tab w:val="left" w:pos="2145"/>
      </w:tabs>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7E70C4" w:rsidRDefault="00361BDD" w:rsidP="00DD2A7D">
          <w:pPr>
            <w:pStyle w:val="a"/>
            <w:numPr>
              <w:ilvl w:val="0"/>
              <w:numId w:val="0"/>
            </w:numPr>
            <w:jc w:val="right"/>
            <w:rPr>
              <w:rFonts w:ascii="Arial" w:hAnsi="Arial" w:cs="Arial"/>
              <w:b/>
              <w:sz w:val="10"/>
              <w:szCs w:val="10"/>
            </w:rPr>
          </w:pPr>
          <w:r w:rsidRPr="007E70C4">
            <w:rPr>
              <w:rFonts w:ascii="Arial" w:hAnsi="Arial" w:cs="Arial"/>
              <w:b/>
              <w:noProof/>
              <w:sz w:val="10"/>
              <w:szCs w:val="10"/>
            </w:rPr>
            <w:t>РАЗРЕШЕНИЕ СПОРОВ</w:t>
          </w:r>
        </w:p>
      </w:tc>
    </w:tr>
  </w:tbl>
  <w:p w:rsidR="00361BDD" w:rsidRDefault="00361BDD" w:rsidP="00DD2A7D">
    <w:pPr>
      <w:pStyle w:val="a"/>
      <w:numPr>
        <w:ilvl w:val="0"/>
        <w:numId w:val="0"/>
      </w:numPr>
      <w:tabs>
        <w:tab w:val="clear" w:pos="4677"/>
        <w:tab w:val="clear" w:pos="9355"/>
        <w:tab w:val="left" w:pos="1050"/>
        <w:tab w:val="left" w:pos="2145"/>
      </w:tabs>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7E70C4" w:rsidRDefault="00361BDD" w:rsidP="00DD2A7D">
          <w:pPr>
            <w:pStyle w:val="a"/>
            <w:numPr>
              <w:ilvl w:val="0"/>
              <w:numId w:val="0"/>
            </w:numPr>
            <w:jc w:val="right"/>
            <w:rPr>
              <w:rFonts w:ascii="Arial" w:hAnsi="Arial" w:cs="Arial"/>
              <w:b/>
              <w:sz w:val="10"/>
              <w:szCs w:val="10"/>
            </w:rPr>
          </w:pPr>
          <w:r w:rsidRPr="007E70C4">
            <w:rPr>
              <w:rFonts w:ascii="Arial" w:hAnsi="Arial" w:cs="Arial"/>
              <w:b/>
              <w:noProof/>
              <w:sz w:val="10"/>
              <w:szCs w:val="10"/>
            </w:rPr>
            <w:t>ПОРЯДОК ВЗАИМОДЕЙСТВИЯ СТОРОН ПО ОРГАНИЗАЦИИ НЕГОСУДАРСТВЕННОГО ПЕНСИОННОГО ОБЕСПЕЧЕНИЯ РАБОТНИКОВ</w:t>
          </w:r>
        </w:p>
      </w:tc>
    </w:tr>
  </w:tbl>
  <w:p w:rsidR="00361BDD" w:rsidRDefault="00361BDD" w:rsidP="00DD2A7D">
    <w:pPr>
      <w:pStyle w:val="a"/>
      <w:numPr>
        <w:ilvl w:val="0"/>
        <w:numId w:val="0"/>
      </w:numPr>
      <w:tabs>
        <w:tab w:val="clear" w:pos="4677"/>
        <w:tab w:val="clear" w:pos="9355"/>
        <w:tab w:val="left" w:pos="1050"/>
        <w:tab w:val="left" w:pos="2145"/>
      </w:tabs>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C40E50" w:rsidRDefault="00361BDD" w:rsidP="00DD2A7D">
          <w:pPr>
            <w:pStyle w:val="a"/>
            <w:numPr>
              <w:ilvl w:val="0"/>
              <w:numId w:val="0"/>
            </w:numPr>
            <w:jc w:val="right"/>
            <w:rPr>
              <w:rFonts w:ascii="Arial" w:hAnsi="Arial" w:cs="Arial"/>
              <w:b/>
              <w:sz w:val="10"/>
              <w:szCs w:val="10"/>
            </w:rPr>
          </w:pPr>
          <w:r w:rsidRPr="00C40E50">
            <w:rPr>
              <w:rFonts w:ascii="Arial" w:hAnsi="Arial" w:cs="Arial"/>
              <w:b/>
              <w:noProof/>
              <w:sz w:val="10"/>
              <w:szCs w:val="10"/>
            </w:rPr>
            <w:t>РЕГИСТРАЦИЯ ИЗМЕНЕНИЙ ЛОКАЛЬНОГО НОРМАТИВНОГО ДОКУМЕНТА</w:t>
          </w:r>
        </w:p>
      </w:tc>
    </w:tr>
  </w:tbl>
  <w:p w:rsidR="00361BDD" w:rsidRDefault="00361BDD" w:rsidP="000D3B5F">
    <w:pPr>
      <w:pStyle w:val="a"/>
      <w:numPr>
        <w:ilvl w:val="0"/>
        <w:numId w:val="0"/>
      </w:numPr>
      <w:tabs>
        <w:tab w:val="clear" w:pos="4677"/>
        <w:tab w:val="clear" w:pos="9355"/>
        <w:tab w:val="left" w:pos="1050"/>
        <w:tab w:val="left" w:pos="214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0D3B5F">
          <w:pPr>
            <w:pStyle w:val="a"/>
            <w:numPr>
              <w:ilvl w:val="0"/>
              <w:numId w:val="0"/>
            </w:numPr>
            <w:jc w:val="right"/>
            <w:rPr>
              <w:rFonts w:ascii="Arial" w:hAnsi="Arial" w:cs="Arial"/>
              <w:b/>
              <w:sz w:val="10"/>
              <w:szCs w:val="10"/>
            </w:rPr>
          </w:pPr>
          <w:r>
            <w:rPr>
              <w:rFonts w:ascii="Arial" w:hAnsi="Arial" w:cs="Arial"/>
              <w:b/>
              <w:noProof/>
              <w:sz w:val="10"/>
              <w:szCs w:val="10"/>
            </w:rPr>
            <w:t>ПРИЛОЖЕНИЯ</w:t>
          </w:r>
        </w:p>
      </w:tc>
    </w:tr>
  </w:tbl>
  <w:p w:rsidR="00361BDD" w:rsidRDefault="00361BDD" w:rsidP="000D3B5F">
    <w:pPr>
      <w:pStyle w:val="a"/>
      <w:numPr>
        <w:ilvl w:val="0"/>
        <w:numId w:val="0"/>
      </w:numPr>
      <w:tabs>
        <w:tab w:val="clear" w:pos="4677"/>
        <w:tab w:val="clear" w:pos="9355"/>
        <w:tab w:val="left" w:pos="1050"/>
        <w:tab w:val="left" w:pos="2145"/>
      </w:tabs>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5977"/>
    </w:tblGrid>
    <w:tr w:rsidR="00361BDD" w:rsidTr="00DD2A7D">
      <w:trPr>
        <w:trHeight w:val="253"/>
      </w:trPr>
      <w:tc>
        <w:tcPr>
          <w:tcW w:w="5000" w:type="pct"/>
          <w:tcBorders>
            <w:bottom w:val="single" w:sz="12" w:space="0" w:color="FFD200"/>
          </w:tcBorders>
          <w:vAlign w:val="center"/>
        </w:tcPr>
        <w:p w:rsidR="00361BDD" w:rsidRPr="00AA422C" w:rsidRDefault="00361BDD" w:rsidP="000D3B5F">
          <w:pPr>
            <w:pStyle w:val="a"/>
            <w:numPr>
              <w:ilvl w:val="0"/>
              <w:numId w:val="0"/>
            </w:numPr>
            <w:jc w:val="right"/>
            <w:rPr>
              <w:rFonts w:ascii="Arial" w:hAnsi="Arial" w:cs="Arial"/>
              <w:b/>
              <w:sz w:val="10"/>
              <w:szCs w:val="10"/>
            </w:rPr>
          </w:pPr>
          <w:r>
            <w:rPr>
              <w:rFonts w:ascii="Arial" w:hAnsi="Arial" w:cs="Arial"/>
              <w:b/>
              <w:noProof/>
              <w:sz w:val="10"/>
              <w:szCs w:val="10"/>
            </w:rPr>
            <w:t>ПРИЛОЖЕНИЯ</w:t>
          </w:r>
        </w:p>
      </w:tc>
    </w:tr>
  </w:tbl>
  <w:p w:rsidR="00361BDD" w:rsidRDefault="00361BDD" w:rsidP="000D3B5F">
    <w:pPr>
      <w:pStyle w:val="a"/>
      <w:numPr>
        <w:ilvl w:val="0"/>
        <w:numId w:val="0"/>
      </w:numPr>
      <w:tabs>
        <w:tab w:val="clear" w:pos="4677"/>
        <w:tab w:val="clear" w:pos="9355"/>
        <w:tab w:val="left" w:pos="1050"/>
        <w:tab w:val="left" w:pos="2145"/>
      </w:tabs>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5"/>
    </w:tblGrid>
    <w:tr w:rsidR="00361BDD" w:rsidTr="00DD2A7D">
      <w:trPr>
        <w:trHeight w:val="253"/>
      </w:trPr>
      <w:tc>
        <w:tcPr>
          <w:tcW w:w="5000" w:type="pct"/>
          <w:tcBorders>
            <w:bottom w:val="single" w:sz="12" w:space="0" w:color="FFD200"/>
          </w:tcBorders>
          <w:vAlign w:val="center"/>
        </w:tcPr>
        <w:p w:rsidR="00361BDD" w:rsidRPr="00AA422C" w:rsidRDefault="00361BDD" w:rsidP="000D3B5F">
          <w:pPr>
            <w:pStyle w:val="a"/>
            <w:numPr>
              <w:ilvl w:val="0"/>
              <w:numId w:val="0"/>
            </w:numPr>
            <w:jc w:val="right"/>
            <w:rPr>
              <w:rFonts w:ascii="Arial" w:hAnsi="Arial" w:cs="Arial"/>
              <w:b/>
              <w:sz w:val="10"/>
              <w:szCs w:val="10"/>
            </w:rPr>
          </w:pPr>
          <w:r>
            <w:rPr>
              <w:rFonts w:ascii="Arial" w:hAnsi="Arial" w:cs="Arial"/>
              <w:b/>
              <w:noProof/>
              <w:sz w:val="10"/>
              <w:szCs w:val="10"/>
            </w:rPr>
            <w:t>ПРИЛОЖЕНИЯ</w:t>
          </w:r>
        </w:p>
      </w:tc>
    </w:tr>
  </w:tbl>
  <w:p w:rsidR="00361BDD" w:rsidRDefault="00361BDD" w:rsidP="000D3B5F">
    <w:pPr>
      <w:pStyle w:val="a"/>
      <w:numPr>
        <w:ilvl w:val="0"/>
        <w:numId w:val="0"/>
      </w:numPr>
      <w:tabs>
        <w:tab w:val="clear" w:pos="4677"/>
        <w:tab w:val="clear" w:pos="9355"/>
        <w:tab w:val="left" w:pos="1050"/>
        <w:tab w:val="left" w:pos="2145"/>
      </w:tabs>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5977"/>
    </w:tblGrid>
    <w:tr w:rsidR="00361BDD" w:rsidTr="00DD2A7D">
      <w:trPr>
        <w:trHeight w:val="253"/>
      </w:trPr>
      <w:tc>
        <w:tcPr>
          <w:tcW w:w="5000" w:type="pct"/>
          <w:tcBorders>
            <w:bottom w:val="single" w:sz="12" w:space="0" w:color="FFD200"/>
          </w:tcBorders>
          <w:vAlign w:val="center"/>
        </w:tcPr>
        <w:p w:rsidR="00361BDD" w:rsidRPr="00AA422C" w:rsidRDefault="00361BDD" w:rsidP="000D3B5F">
          <w:pPr>
            <w:pStyle w:val="a"/>
            <w:numPr>
              <w:ilvl w:val="0"/>
              <w:numId w:val="0"/>
            </w:numPr>
            <w:jc w:val="right"/>
            <w:rPr>
              <w:rFonts w:ascii="Arial" w:hAnsi="Arial" w:cs="Arial"/>
              <w:b/>
              <w:sz w:val="10"/>
              <w:szCs w:val="10"/>
            </w:rPr>
          </w:pPr>
          <w:r>
            <w:rPr>
              <w:rFonts w:ascii="Arial" w:hAnsi="Arial" w:cs="Arial"/>
              <w:b/>
              <w:noProof/>
              <w:sz w:val="10"/>
              <w:szCs w:val="10"/>
            </w:rPr>
            <w:t>ПРИЛОЖЕНИЯ</w:t>
          </w:r>
        </w:p>
      </w:tc>
    </w:tr>
  </w:tbl>
  <w:p w:rsidR="00361BDD" w:rsidRDefault="00361BDD" w:rsidP="000D3B5F">
    <w:pPr>
      <w:pStyle w:val="a"/>
      <w:numPr>
        <w:ilvl w:val="0"/>
        <w:numId w:val="0"/>
      </w:numPr>
      <w:tabs>
        <w:tab w:val="clear" w:pos="4677"/>
        <w:tab w:val="clear" w:pos="9355"/>
        <w:tab w:val="left" w:pos="8415"/>
      </w:tabs>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0D3B5F">
          <w:pPr>
            <w:pStyle w:val="a"/>
            <w:numPr>
              <w:ilvl w:val="0"/>
              <w:numId w:val="0"/>
            </w:numPr>
            <w:jc w:val="right"/>
            <w:rPr>
              <w:rFonts w:ascii="Arial" w:hAnsi="Arial" w:cs="Arial"/>
              <w:b/>
              <w:sz w:val="10"/>
              <w:szCs w:val="10"/>
            </w:rPr>
          </w:pPr>
          <w:r>
            <w:rPr>
              <w:rFonts w:ascii="Arial" w:hAnsi="Arial" w:cs="Arial"/>
              <w:b/>
              <w:noProof/>
              <w:sz w:val="10"/>
              <w:szCs w:val="10"/>
            </w:rPr>
            <w:t>ПРИЛОЖЕНИЯ</w:t>
          </w:r>
        </w:p>
      </w:tc>
    </w:tr>
  </w:tbl>
  <w:p w:rsidR="00361BDD" w:rsidRDefault="00361BDD" w:rsidP="000D3B5F">
    <w:pPr>
      <w:pStyle w:val="a"/>
      <w:numPr>
        <w:ilvl w:val="0"/>
        <w:numId w:val="0"/>
      </w:numPr>
      <w:tabs>
        <w:tab w:val="clear" w:pos="4677"/>
        <w:tab w:val="clear" w:pos="9355"/>
        <w:tab w:val="left" w:pos="8415"/>
      </w:tabs>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7E70C4">
          <w:pPr>
            <w:pStyle w:val="a"/>
            <w:numPr>
              <w:ilvl w:val="0"/>
              <w:numId w:val="0"/>
            </w:numPr>
            <w:jc w:val="right"/>
            <w:rPr>
              <w:rFonts w:ascii="Arial" w:hAnsi="Arial" w:cs="Arial"/>
              <w:b/>
              <w:sz w:val="10"/>
              <w:szCs w:val="10"/>
            </w:rPr>
          </w:pPr>
          <w:r>
            <w:rPr>
              <w:rFonts w:ascii="Arial" w:hAnsi="Arial" w:cs="Arial"/>
              <w:b/>
              <w:noProof/>
              <w:sz w:val="10"/>
              <w:szCs w:val="10"/>
            </w:rPr>
            <w:t>ВВОДНЫЕ ПОЛОЖЕНИЯ</w:t>
          </w:r>
        </w:p>
      </w:tc>
    </w:tr>
  </w:tbl>
  <w:p w:rsidR="00361BDD" w:rsidRDefault="00361BDD" w:rsidP="00DD2A7D">
    <w:pPr>
      <w:pStyle w:val="a"/>
      <w:numPr>
        <w:ilvl w:val="0"/>
        <w:numId w:val="0"/>
      </w:numPr>
      <w:tabs>
        <w:tab w:val="clear" w:pos="4677"/>
        <w:tab w:val="clear" w:pos="9355"/>
        <w:tab w:val="left" w:pos="1050"/>
        <w:tab w:val="left" w:pos="214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DD" w:rsidRDefault="00361BDD">
    <w:pPr>
      <w:pStyle w:val="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2D" w:rsidRDefault="0018782D">
    <w:pPr>
      <w:pStyle w:val="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61BDD" w:rsidTr="00DD2A7D">
      <w:trPr>
        <w:trHeight w:val="253"/>
      </w:trPr>
      <w:tc>
        <w:tcPr>
          <w:tcW w:w="5000" w:type="pct"/>
          <w:tcBorders>
            <w:bottom w:val="single" w:sz="12" w:space="0" w:color="FFD200"/>
          </w:tcBorders>
          <w:vAlign w:val="center"/>
        </w:tcPr>
        <w:p w:rsidR="00361BDD" w:rsidRPr="00AA422C" w:rsidRDefault="00361BDD" w:rsidP="00DD2A7D">
          <w:pPr>
            <w:pStyle w:val="a"/>
            <w:numPr>
              <w:ilvl w:val="0"/>
              <w:numId w:val="0"/>
            </w:numPr>
            <w:jc w:val="right"/>
            <w:rPr>
              <w:rFonts w:ascii="Arial" w:hAnsi="Arial" w:cs="Arial"/>
              <w:b/>
              <w:sz w:val="10"/>
              <w:szCs w:val="10"/>
            </w:rPr>
          </w:pPr>
          <w:r>
            <w:rPr>
              <w:rFonts w:ascii="Arial" w:hAnsi="Arial" w:cs="Arial"/>
              <w:b/>
              <w:noProof/>
              <w:sz w:val="10"/>
              <w:szCs w:val="10"/>
            </w:rPr>
            <w:t>ТЕРМИНЫ И ОПРЕДЕЛЕНИЯ</w:t>
          </w:r>
        </w:p>
      </w:tc>
    </w:tr>
  </w:tbl>
  <w:p w:rsidR="00361BDD" w:rsidRDefault="00361BDD" w:rsidP="00DD2A7D">
    <w:pPr>
      <w:pStyle w:val="a"/>
      <w:numPr>
        <w:ilvl w:val="0"/>
        <w:numId w:val="0"/>
      </w:numPr>
      <w:tabs>
        <w:tab w:val="clear" w:pos="4677"/>
        <w:tab w:val="clear" w:pos="9355"/>
        <w:tab w:val="left" w:pos="1050"/>
        <w:tab w:val="left" w:pos="21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C90"/>
    <w:multiLevelType w:val="hybridMultilevel"/>
    <w:tmpl w:val="936E7862"/>
    <w:lvl w:ilvl="0" w:tplc="5C602292">
      <w:start w:val="1"/>
      <w:numFmt w:val="decimal"/>
      <w:lvlText w:val="%1."/>
      <w:lvlJc w:val="left"/>
      <w:pPr>
        <w:tabs>
          <w:tab w:val="num" w:pos="900"/>
        </w:tabs>
        <w:ind w:left="900" w:hanging="540"/>
      </w:pPr>
      <w:rPr>
        <w:rFonts w:hint="default"/>
      </w:rPr>
    </w:lvl>
    <w:lvl w:ilvl="1" w:tplc="062E8E22">
      <w:start w:val="1"/>
      <w:numFmt w:val="decimal"/>
      <w:lvlText w:val="2.%2."/>
      <w:lvlJc w:val="left"/>
      <w:pPr>
        <w:tabs>
          <w:tab w:val="num" w:pos="900"/>
        </w:tabs>
        <w:ind w:left="900" w:hanging="54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F62166"/>
    <w:multiLevelType w:val="hybridMultilevel"/>
    <w:tmpl w:val="1EAAE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5232FF9"/>
    <w:multiLevelType w:val="multilevel"/>
    <w:tmpl w:val="BDB43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BF2F0E"/>
    <w:multiLevelType w:val="multilevel"/>
    <w:tmpl w:val="BDB43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3F0DC4"/>
    <w:multiLevelType w:val="multilevel"/>
    <w:tmpl w:val="78B8948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21DA6"/>
    <w:multiLevelType w:val="hybridMultilevel"/>
    <w:tmpl w:val="6F9AE006"/>
    <w:lvl w:ilvl="0" w:tplc="020E0F0A">
      <w:start w:val="1"/>
      <w:numFmt w:val="decimal"/>
      <w:pStyle w:val="NormalJustified"/>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08741AC"/>
    <w:multiLevelType w:val="hybridMultilevel"/>
    <w:tmpl w:val="49106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80975"/>
    <w:multiLevelType w:val="multilevel"/>
    <w:tmpl w:val="FC68B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024201"/>
    <w:multiLevelType w:val="multilevel"/>
    <w:tmpl w:val="CCF4658C"/>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2B5087"/>
    <w:multiLevelType w:val="hybridMultilevel"/>
    <w:tmpl w:val="E614272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572A0"/>
    <w:multiLevelType w:val="hybridMultilevel"/>
    <w:tmpl w:val="4B08EA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EE4727"/>
    <w:multiLevelType w:val="hybridMultilevel"/>
    <w:tmpl w:val="ADE83CF4"/>
    <w:lvl w:ilvl="0" w:tplc="17DA538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14861"/>
    <w:multiLevelType w:val="multilevel"/>
    <w:tmpl w:val="D76CD56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F10F14"/>
    <w:multiLevelType w:val="hybridMultilevel"/>
    <w:tmpl w:val="6324E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620E3"/>
    <w:multiLevelType w:val="hybridMultilevel"/>
    <w:tmpl w:val="D960E382"/>
    <w:lvl w:ilvl="0" w:tplc="FAB6A814">
      <w:start w:val="1"/>
      <w:numFmt w:val="bullet"/>
      <w:lvlText w:val=""/>
      <w:lvlJc w:val="left"/>
      <w:pPr>
        <w:tabs>
          <w:tab w:val="num" w:pos="1074"/>
        </w:tabs>
        <w:ind w:left="1074" w:hanging="360"/>
      </w:pPr>
      <w:rPr>
        <w:rFonts w:ascii="Wingdings" w:hAnsi="Wingdings"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32FA"/>
    <w:multiLevelType w:val="multilevel"/>
    <w:tmpl w:val="99641840"/>
    <w:lvl w:ilvl="0">
      <w:start w:val="7"/>
      <w:numFmt w:val="decimal"/>
      <w:lvlText w:val="%1."/>
      <w:lvlJc w:val="left"/>
      <w:pPr>
        <w:ind w:left="720" w:hanging="720"/>
      </w:pPr>
      <w:rPr>
        <w:rFonts w:hint="default"/>
      </w:rPr>
    </w:lvl>
    <w:lvl w:ilvl="1">
      <w:start w:val="3"/>
      <w:numFmt w:val="decimal"/>
      <w:lvlText w:val="%1.%2."/>
      <w:lvlJc w:val="left"/>
      <w:pPr>
        <w:ind w:left="899" w:hanging="720"/>
      </w:pPr>
      <w:rPr>
        <w:rFonts w:hint="default"/>
      </w:rPr>
    </w:lvl>
    <w:lvl w:ilvl="2">
      <w:start w:val="1"/>
      <w:numFmt w:val="decimal"/>
      <w:lvlText w:val="%1.%2.%3."/>
      <w:lvlJc w:val="left"/>
      <w:pPr>
        <w:ind w:left="1078" w:hanging="720"/>
      </w:pPr>
      <w:rPr>
        <w:rFonts w:hint="default"/>
      </w:rPr>
    </w:lvl>
    <w:lvl w:ilvl="3">
      <w:start w:val="3"/>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8" w15:restartNumberingAfterBreak="0">
    <w:nsid w:val="3CAE1944"/>
    <w:multiLevelType w:val="hybridMultilevel"/>
    <w:tmpl w:val="F918A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75E55"/>
    <w:multiLevelType w:val="hybridMultilevel"/>
    <w:tmpl w:val="9B2E9DDA"/>
    <w:lvl w:ilvl="0" w:tplc="04190005">
      <w:start w:val="1"/>
      <w:numFmt w:val="bullet"/>
      <w:pStyle w:val="a"/>
      <w:lvlText w:val=""/>
      <w:lvlJc w:val="left"/>
      <w:pPr>
        <w:ind w:left="644"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C0353"/>
    <w:multiLevelType w:val="hybridMultilevel"/>
    <w:tmpl w:val="5EB6FE06"/>
    <w:lvl w:ilvl="0" w:tplc="B2BC6CD4">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A130F2"/>
    <w:multiLevelType w:val="multilevel"/>
    <w:tmpl w:val="6C323EB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8342C91"/>
    <w:multiLevelType w:val="hybridMultilevel"/>
    <w:tmpl w:val="C490800A"/>
    <w:lvl w:ilvl="0" w:tplc="FAB6A814">
      <w:start w:val="1"/>
      <w:numFmt w:val="bullet"/>
      <w:lvlText w:val=""/>
      <w:lvlJc w:val="left"/>
      <w:pPr>
        <w:tabs>
          <w:tab w:val="num" w:pos="785"/>
        </w:tabs>
        <w:ind w:left="785" w:hanging="360"/>
      </w:pPr>
      <w:rPr>
        <w:rFonts w:ascii="Wingdings" w:hAnsi="Wingdings"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361F"/>
    <w:multiLevelType w:val="hybridMultilevel"/>
    <w:tmpl w:val="FBBE2E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14324"/>
    <w:multiLevelType w:val="multilevel"/>
    <w:tmpl w:val="1BF6F09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EB186E"/>
    <w:multiLevelType w:val="multilevel"/>
    <w:tmpl w:val="C29C8C6E"/>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pStyle w:val="S3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F13473"/>
    <w:multiLevelType w:val="hybridMultilevel"/>
    <w:tmpl w:val="39DE7B24"/>
    <w:lvl w:ilvl="0" w:tplc="A7A00D8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1A4B70"/>
    <w:multiLevelType w:val="multilevel"/>
    <w:tmpl w:val="A59CDA3C"/>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5930BE"/>
    <w:multiLevelType w:val="hybridMultilevel"/>
    <w:tmpl w:val="719E34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A11515"/>
    <w:multiLevelType w:val="hybridMultilevel"/>
    <w:tmpl w:val="0DF27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98D4A85"/>
    <w:multiLevelType w:val="hybridMultilevel"/>
    <w:tmpl w:val="31782D84"/>
    <w:lvl w:ilvl="0" w:tplc="FAB6A814">
      <w:start w:val="1"/>
      <w:numFmt w:val="bullet"/>
      <w:lvlText w:val=""/>
      <w:lvlJc w:val="left"/>
      <w:pPr>
        <w:tabs>
          <w:tab w:val="num" w:pos="1074"/>
        </w:tabs>
        <w:ind w:left="1074" w:hanging="360"/>
      </w:pPr>
      <w:rPr>
        <w:rFonts w:ascii="Wingdings" w:hAnsi="Wingdings"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D08D5"/>
    <w:multiLevelType w:val="hybridMultilevel"/>
    <w:tmpl w:val="0DBEAF3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17A7F"/>
    <w:multiLevelType w:val="multilevel"/>
    <w:tmpl w:val="CCF4658C"/>
    <w:lvl w:ilvl="0">
      <w:start w:val="1"/>
      <w:numFmt w:val="decimal"/>
      <w:lvlText w:val="%1."/>
      <w:lvlJc w:val="left"/>
      <w:pPr>
        <w:ind w:left="720" w:hanging="360"/>
      </w:pPr>
    </w:lvl>
    <w:lvl w:ilvl="1">
      <w:start w:val="1"/>
      <w:numFmt w:val="decimal"/>
      <w:isLgl/>
      <w:lvlText w:val="%1.%2."/>
      <w:lvlJc w:val="left"/>
      <w:pPr>
        <w:ind w:left="990" w:hanging="63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22715B"/>
    <w:multiLevelType w:val="hybridMultilevel"/>
    <w:tmpl w:val="FD94BE28"/>
    <w:lvl w:ilvl="0" w:tplc="C720BB4E">
      <w:start w:val="1"/>
      <w:numFmt w:val="bullet"/>
      <w:lvlRestart w:val="0"/>
      <w:lvlText w:val=""/>
      <w:lvlJc w:val="left"/>
      <w:pPr>
        <w:tabs>
          <w:tab w:val="num" w:pos="720"/>
        </w:tabs>
        <w:ind w:left="720"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6" w15:restartNumberingAfterBreak="0">
    <w:nsid w:val="71A9358D"/>
    <w:multiLevelType w:val="hybridMultilevel"/>
    <w:tmpl w:val="1EC4B514"/>
    <w:lvl w:ilvl="0" w:tplc="D87A6566">
      <w:start w:val="1"/>
      <w:numFmt w:val="bullet"/>
      <w:pStyle w:val="1"/>
      <w:lvlText w:val=""/>
      <w:lvlJc w:val="left"/>
      <w:pPr>
        <w:tabs>
          <w:tab w:val="num" w:pos="1440"/>
        </w:tabs>
        <w:ind w:left="1440" w:hanging="360"/>
      </w:pPr>
      <w:rPr>
        <w:rFonts w:ascii="Wingdings" w:hAnsi="Wingdings" w:hint="default"/>
        <w:color w:val="auto"/>
      </w:rPr>
    </w:lvl>
    <w:lvl w:ilvl="1" w:tplc="5A525A46">
      <w:start w:val="1"/>
      <w:numFmt w:val="bullet"/>
      <w:lvlText w:val="o"/>
      <w:lvlJc w:val="left"/>
      <w:pPr>
        <w:tabs>
          <w:tab w:val="num" w:pos="1440"/>
        </w:tabs>
        <w:ind w:left="1440" w:hanging="360"/>
      </w:pPr>
      <w:rPr>
        <w:rFonts w:ascii="Courier New" w:hAnsi="Courier New" w:hint="default"/>
      </w:rPr>
    </w:lvl>
    <w:lvl w:ilvl="2" w:tplc="B2D40B16" w:tentative="1">
      <w:start w:val="1"/>
      <w:numFmt w:val="bullet"/>
      <w:lvlText w:val=""/>
      <w:lvlJc w:val="left"/>
      <w:pPr>
        <w:tabs>
          <w:tab w:val="num" w:pos="2160"/>
        </w:tabs>
        <w:ind w:left="2160" w:hanging="360"/>
      </w:pPr>
      <w:rPr>
        <w:rFonts w:ascii="Wingdings" w:hAnsi="Wingdings" w:hint="default"/>
      </w:rPr>
    </w:lvl>
    <w:lvl w:ilvl="3" w:tplc="ACEC4E0E" w:tentative="1">
      <w:start w:val="1"/>
      <w:numFmt w:val="bullet"/>
      <w:lvlText w:val=""/>
      <w:lvlJc w:val="left"/>
      <w:pPr>
        <w:tabs>
          <w:tab w:val="num" w:pos="2880"/>
        </w:tabs>
        <w:ind w:left="2880" w:hanging="360"/>
      </w:pPr>
      <w:rPr>
        <w:rFonts w:ascii="Symbol" w:hAnsi="Symbol" w:hint="default"/>
      </w:rPr>
    </w:lvl>
    <w:lvl w:ilvl="4" w:tplc="C24A4DBA" w:tentative="1">
      <w:start w:val="1"/>
      <w:numFmt w:val="bullet"/>
      <w:lvlText w:val="o"/>
      <w:lvlJc w:val="left"/>
      <w:pPr>
        <w:tabs>
          <w:tab w:val="num" w:pos="3600"/>
        </w:tabs>
        <w:ind w:left="3600" w:hanging="360"/>
      </w:pPr>
      <w:rPr>
        <w:rFonts w:ascii="Courier New" w:hAnsi="Courier New" w:hint="default"/>
      </w:rPr>
    </w:lvl>
    <w:lvl w:ilvl="5" w:tplc="5B52DD50" w:tentative="1">
      <w:start w:val="1"/>
      <w:numFmt w:val="bullet"/>
      <w:lvlText w:val=""/>
      <w:lvlJc w:val="left"/>
      <w:pPr>
        <w:tabs>
          <w:tab w:val="num" w:pos="4320"/>
        </w:tabs>
        <w:ind w:left="4320" w:hanging="360"/>
      </w:pPr>
      <w:rPr>
        <w:rFonts w:ascii="Wingdings" w:hAnsi="Wingdings" w:hint="default"/>
      </w:rPr>
    </w:lvl>
    <w:lvl w:ilvl="6" w:tplc="F790F26A" w:tentative="1">
      <w:start w:val="1"/>
      <w:numFmt w:val="bullet"/>
      <w:lvlText w:val=""/>
      <w:lvlJc w:val="left"/>
      <w:pPr>
        <w:tabs>
          <w:tab w:val="num" w:pos="5040"/>
        </w:tabs>
        <w:ind w:left="5040" w:hanging="360"/>
      </w:pPr>
      <w:rPr>
        <w:rFonts w:ascii="Symbol" w:hAnsi="Symbol" w:hint="default"/>
      </w:rPr>
    </w:lvl>
    <w:lvl w:ilvl="7" w:tplc="677ED020" w:tentative="1">
      <w:start w:val="1"/>
      <w:numFmt w:val="bullet"/>
      <w:lvlText w:val="o"/>
      <w:lvlJc w:val="left"/>
      <w:pPr>
        <w:tabs>
          <w:tab w:val="num" w:pos="5760"/>
        </w:tabs>
        <w:ind w:left="5760" w:hanging="360"/>
      </w:pPr>
      <w:rPr>
        <w:rFonts w:ascii="Courier New" w:hAnsi="Courier New" w:hint="default"/>
      </w:rPr>
    </w:lvl>
    <w:lvl w:ilvl="8" w:tplc="F91E950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67C1F"/>
    <w:multiLevelType w:val="hybridMultilevel"/>
    <w:tmpl w:val="6422CB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7B247F"/>
    <w:multiLevelType w:val="hybridMultilevel"/>
    <w:tmpl w:val="C2BE6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6"/>
  </w:num>
  <w:num w:numId="3">
    <w:abstractNumId w:val="34"/>
  </w:num>
  <w:num w:numId="4">
    <w:abstractNumId w:val="0"/>
  </w:num>
  <w:num w:numId="5">
    <w:abstractNumId w:val="22"/>
  </w:num>
  <w:num w:numId="6">
    <w:abstractNumId w:val="16"/>
  </w:num>
  <w:num w:numId="7">
    <w:abstractNumId w:val="31"/>
  </w:num>
  <w:num w:numId="8">
    <w:abstractNumId w:val="29"/>
  </w:num>
  <w:num w:numId="9">
    <w:abstractNumId w:val="39"/>
  </w:num>
  <w:num w:numId="10">
    <w:abstractNumId w:val="25"/>
  </w:num>
  <w:num w:numId="11">
    <w:abstractNumId w:val="2"/>
  </w:num>
  <w:num w:numId="12">
    <w:abstractNumId w:val="21"/>
  </w:num>
  <w:num w:numId="13">
    <w:abstractNumId w:val="3"/>
  </w:num>
  <w:num w:numId="14">
    <w:abstractNumId w:val="8"/>
  </w:num>
  <w:num w:numId="15">
    <w:abstractNumId w:val="10"/>
  </w:num>
  <w:num w:numId="16">
    <w:abstractNumId w:val="37"/>
  </w:num>
  <w:num w:numId="17">
    <w:abstractNumId w:val="20"/>
  </w:num>
  <w:num w:numId="18">
    <w:abstractNumId w:val="28"/>
  </w:num>
  <w:num w:numId="19">
    <w:abstractNumId w:val="11"/>
  </w:num>
  <w:num w:numId="20">
    <w:abstractNumId w:val="14"/>
  </w:num>
  <w:num w:numId="21">
    <w:abstractNumId w:val="33"/>
  </w:num>
  <w:num w:numId="22">
    <w:abstractNumId w:val="9"/>
  </w:num>
  <w:num w:numId="23">
    <w:abstractNumId w:val="4"/>
  </w:num>
  <w:num w:numId="24">
    <w:abstractNumId w:val="19"/>
  </w:num>
  <w:num w:numId="25">
    <w:abstractNumId w:val="30"/>
  </w:num>
  <w:num w:numId="26">
    <w:abstractNumId w:val="12"/>
  </w:num>
  <w:num w:numId="27">
    <w:abstractNumId w:val="35"/>
  </w:num>
  <w:num w:numId="28">
    <w:abstractNumId w:val="1"/>
  </w:num>
  <w:num w:numId="29">
    <w:abstractNumId w:val="15"/>
  </w:num>
  <w:num w:numId="30">
    <w:abstractNumId w:val="26"/>
  </w:num>
  <w:num w:numId="31">
    <w:abstractNumId w:val="18"/>
  </w:num>
  <w:num w:numId="32">
    <w:abstractNumId w:val="7"/>
  </w:num>
  <w:num w:numId="33">
    <w:abstractNumId w:val="17"/>
  </w:num>
  <w:num w:numId="34">
    <w:abstractNumId w:val="24"/>
  </w:num>
  <w:num w:numId="35">
    <w:abstractNumId w:val="5"/>
  </w:num>
  <w:num w:numId="36">
    <w:abstractNumId w:val="27"/>
  </w:num>
  <w:num w:numId="37">
    <w:abstractNumId w:val="32"/>
  </w:num>
  <w:num w:numId="38">
    <w:abstractNumId w:val="36"/>
  </w:num>
  <w:num w:numId="39">
    <w:abstractNumId w:val="13"/>
  </w:num>
  <w:num w:numId="40">
    <w:abstractNumId w:val="38"/>
  </w:num>
  <w:num w:numId="41">
    <w:abstractNumId w:val="2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formatting="1" w:enforcement="1" w:cryptProviderType="rsaAES" w:cryptAlgorithmClass="hash" w:cryptAlgorithmType="typeAny" w:cryptAlgorithmSid="14" w:cryptSpinCount="100000" w:hash="U+mAPZxgVPViYznXwQjPkd3TlmDGAfmonQQ9Bbg7aoZyu5Nmz3GSOLu+r2ZvTH3hORD/xd7Ae5+DX8c+UbOI6A==" w:salt="zyEiExjEXnviz8KWHryGx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0C"/>
    <w:rsid w:val="00003B42"/>
    <w:rsid w:val="00010658"/>
    <w:rsid w:val="000A062C"/>
    <w:rsid w:val="000B7F2E"/>
    <w:rsid w:val="000D3B5F"/>
    <w:rsid w:val="000F0C09"/>
    <w:rsid w:val="0018782D"/>
    <w:rsid w:val="002223BA"/>
    <w:rsid w:val="002328E0"/>
    <w:rsid w:val="002365E1"/>
    <w:rsid w:val="0026307E"/>
    <w:rsid w:val="002B5263"/>
    <w:rsid w:val="002D7759"/>
    <w:rsid w:val="002F7113"/>
    <w:rsid w:val="0033710C"/>
    <w:rsid w:val="00361BDD"/>
    <w:rsid w:val="00375C29"/>
    <w:rsid w:val="003D2C3C"/>
    <w:rsid w:val="003F52F7"/>
    <w:rsid w:val="0044254C"/>
    <w:rsid w:val="004E0F3A"/>
    <w:rsid w:val="004E3AD0"/>
    <w:rsid w:val="00525531"/>
    <w:rsid w:val="00564DBD"/>
    <w:rsid w:val="005700E9"/>
    <w:rsid w:val="006223E6"/>
    <w:rsid w:val="00651A8C"/>
    <w:rsid w:val="00682A10"/>
    <w:rsid w:val="006A2138"/>
    <w:rsid w:val="006E39C1"/>
    <w:rsid w:val="00721097"/>
    <w:rsid w:val="00745605"/>
    <w:rsid w:val="007A465E"/>
    <w:rsid w:val="007D5054"/>
    <w:rsid w:val="007E70C4"/>
    <w:rsid w:val="00840824"/>
    <w:rsid w:val="00851102"/>
    <w:rsid w:val="00894A4E"/>
    <w:rsid w:val="008A4063"/>
    <w:rsid w:val="008D469B"/>
    <w:rsid w:val="008E1528"/>
    <w:rsid w:val="008F4D29"/>
    <w:rsid w:val="00913351"/>
    <w:rsid w:val="009140DC"/>
    <w:rsid w:val="00921DEF"/>
    <w:rsid w:val="009330CB"/>
    <w:rsid w:val="009332C4"/>
    <w:rsid w:val="00947B49"/>
    <w:rsid w:val="00974D1B"/>
    <w:rsid w:val="00A05FFC"/>
    <w:rsid w:val="00A17E9C"/>
    <w:rsid w:val="00A34396"/>
    <w:rsid w:val="00A45A08"/>
    <w:rsid w:val="00A53515"/>
    <w:rsid w:val="00AB2A92"/>
    <w:rsid w:val="00AB3533"/>
    <w:rsid w:val="00AD7DFD"/>
    <w:rsid w:val="00AE2B23"/>
    <w:rsid w:val="00AF1254"/>
    <w:rsid w:val="00B1378A"/>
    <w:rsid w:val="00B36CDE"/>
    <w:rsid w:val="00B52AE3"/>
    <w:rsid w:val="00B6451E"/>
    <w:rsid w:val="00B64A98"/>
    <w:rsid w:val="00B83EF2"/>
    <w:rsid w:val="00B861D8"/>
    <w:rsid w:val="00BB271A"/>
    <w:rsid w:val="00BB53D4"/>
    <w:rsid w:val="00BD1709"/>
    <w:rsid w:val="00BD5C0C"/>
    <w:rsid w:val="00BE50C7"/>
    <w:rsid w:val="00BF265D"/>
    <w:rsid w:val="00BF3D74"/>
    <w:rsid w:val="00BF7138"/>
    <w:rsid w:val="00C36221"/>
    <w:rsid w:val="00C60A80"/>
    <w:rsid w:val="00C6318E"/>
    <w:rsid w:val="00C730B6"/>
    <w:rsid w:val="00C9430B"/>
    <w:rsid w:val="00CA2EBA"/>
    <w:rsid w:val="00CC5F42"/>
    <w:rsid w:val="00CD622C"/>
    <w:rsid w:val="00CD6C88"/>
    <w:rsid w:val="00D030DA"/>
    <w:rsid w:val="00D3715F"/>
    <w:rsid w:val="00D4502E"/>
    <w:rsid w:val="00D57E3C"/>
    <w:rsid w:val="00D931C5"/>
    <w:rsid w:val="00DD2A7D"/>
    <w:rsid w:val="00E248BE"/>
    <w:rsid w:val="00EA2F2D"/>
    <w:rsid w:val="00ED132A"/>
    <w:rsid w:val="00F147EC"/>
    <w:rsid w:val="00F1774B"/>
    <w:rsid w:val="00F268CE"/>
    <w:rsid w:val="00F5582A"/>
    <w:rsid w:val="00FA55C6"/>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5480B-6118-4CC7-8F2C-43BB2B83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0F3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4E0F3A"/>
    <w:pPr>
      <w:keepNext/>
      <w:shd w:val="pct15" w:color="auto" w:fill="auto"/>
      <w:spacing w:before="240" w:after="120"/>
      <w:ind w:left="181"/>
      <w:outlineLvl w:val="0"/>
    </w:pPr>
    <w:rPr>
      <w:rFonts w:ascii="Tahoma" w:hAnsi="Tahoma" w:cs="Tahoma"/>
      <w:b/>
      <w:bCs/>
      <w:color w:val="000080"/>
      <w:sz w:val="20"/>
    </w:rPr>
  </w:style>
  <w:style w:type="paragraph" w:styleId="2">
    <w:name w:val="heading 2"/>
    <w:basedOn w:val="a0"/>
    <w:next w:val="a0"/>
    <w:link w:val="20"/>
    <w:uiPriority w:val="99"/>
    <w:qFormat/>
    <w:rsid w:val="004E0F3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4E0F3A"/>
    <w:pPr>
      <w:keepNext/>
      <w:spacing w:before="240" w:after="60"/>
      <w:outlineLvl w:val="2"/>
    </w:pPr>
    <w:rPr>
      <w:rFonts w:ascii="Arial" w:hAnsi="Arial" w:cs="Arial"/>
      <w:b/>
      <w:bCs/>
      <w:sz w:val="26"/>
      <w:szCs w:val="26"/>
    </w:rPr>
  </w:style>
  <w:style w:type="paragraph" w:styleId="5">
    <w:name w:val="heading 5"/>
    <w:basedOn w:val="a0"/>
    <w:next w:val="a0"/>
    <w:link w:val="50"/>
    <w:qFormat/>
    <w:rsid w:val="004E0F3A"/>
    <w:pPr>
      <w:numPr>
        <w:ilvl w:val="4"/>
        <w:numId w:val="10"/>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E0F3A"/>
    <w:rPr>
      <w:rFonts w:ascii="Tahoma" w:eastAsia="Times New Roman" w:hAnsi="Tahoma" w:cs="Tahoma"/>
      <w:b/>
      <w:bCs/>
      <w:color w:val="000080"/>
      <w:sz w:val="20"/>
      <w:szCs w:val="24"/>
      <w:shd w:val="pct15" w:color="auto" w:fill="auto"/>
      <w:lang w:eastAsia="ru-RU"/>
    </w:rPr>
  </w:style>
  <w:style w:type="character" w:customStyle="1" w:styleId="20">
    <w:name w:val="Заголовок 2 Знак"/>
    <w:basedOn w:val="a1"/>
    <w:link w:val="2"/>
    <w:uiPriority w:val="99"/>
    <w:rsid w:val="004E0F3A"/>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4E0F3A"/>
    <w:rPr>
      <w:rFonts w:ascii="Arial" w:eastAsia="Times New Roman" w:hAnsi="Arial" w:cs="Arial"/>
      <w:b/>
      <w:bCs/>
      <w:sz w:val="26"/>
      <w:szCs w:val="26"/>
      <w:lang w:eastAsia="ru-RU"/>
    </w:rPr>
  </w:style>
  <w:style w:type="character" w:customStyle="1" w:styleId="50">
    <w:name w:val="Заголовок 5 Знак"/>
    <w:basedOn w:val="a1"/>
    <w:link w:val="5"/>
    <w:rsid w:val="004E0F3A"/>
    <w:rPr>
      <w:rFonts w:ascii="Times New Roman" w:eastAsia="Times New Roman" w:hAnsi="Times New Roman" w:cs="Times New Roman"/>
      <w:b/>
      <w:bCs/>
      <w:i/>
      <w:iCs/>
      <w:sz w:val="26"/>
      <w:szCs w:val="26"/>
      <w:lang w:eastAsia="ru-RU"/>
    </w:rPr>
  </w:style>
  <w:style w:type="paragraph" w:styleId="a4">
    <w:name w:val="Body Text Indent"/>
    <w:basedOn w:val="a0"/>
    <w:link w:val="a5"/>
    <w:rsid w:val="004E0F3A"/>
    <w:pPr>
      <w:spacing w:after="120"/>
      <w:ind w:left="283"/>
    </w:pPr>
  </w:style>
  <w:style w:type="character" w:customStyle="1" w:styleId="a5">
    <w:name w:val="Основной текст с отступом Знак"/>
    <w:basedOn w:val="a1"/>
    <w:link w:val="a4"/>
    <w:rsid w:val="004E0F3A"/>
    <w:rPr>
      <w:rFonts w:ascii="Times New Roman" w:eastAsia="Times New Roman" w:hAnsi="Times New Roman" w:cs="Times New Roman"/>
      <w:sz w:val="24"/>
      <w:szCs w:val="24"/>
      <w:lang w:eastAsia="ru-RU"/>
    </w:rPr>
  </w:style>
  <w:style w:type="paragraph" w:styleId="31">
    <w:name w:val="Body Text 3"/>
    <w:basedOn w:val="a0"/>
    <w:link w:val="32"/>
    <w:rsid w:val="004E0F3A"/>
    <w:rPr>
      <w:color w:val="0000FF"/>
      <w:sz w:val="20"/>
      <w:szCs w:val="20"/>
    </w:rPr>
  </w:style>
  <w:style w:type="character" w:customStyle="1" w:styleId="32">
    <w:name w:val="Основной текст 3 Знак"/>
    <w:basedOn w:val="a1"/>
    <w:link w:val="31"/>
    <w:rsid w:val="004E0F3A"/>
    <w:rPr>
      <w:rFonts w:ascii="Times New Roman" w:eastAsia="Times New Roman" w:hAnsi="Times New Roman" w:cs="Times New Roman"/>
      <w:color w:val="0000FF"/>
      <w:sz w:val="20"/>
      <w:szCs w:val="20"/>
      <w:lang w:eastAsia="ru-RU"/>
    </w:rPr>
  </w:style>
  <w:style w:type="paragraph" w:customStyle="1" w:styleId="a6">
    <w:name w:val="ФИО"/>
    <w:basedOn w:val="a0"/>
    <w:rsid w:val="004E0F3A"/>
    <w:pPr>
      <w:spacing w:after="180"/>
      <w:ind w:left="5670"/>
      <w:jc w:val="both"/>
    </w:pPr>
    <w:rPr>
      <w:szCs w:val="20"/>
    </w:rPr>
  </w:style>
  <w:style w:type="paragraph" w:customStyle="1" w:styleId="a7">
    <w:name w:val="текст"/>
    <w:basedOn w:val="a0"/>
    <w:rsid w:val="004E0F3A"/>
    <w:pPr>
      <w:widowControl w:val="0"/>
      <w:overflowPunct w:val="0"/>
      <w:autoSpaceDE w:val="0"/>
      <w:autoSpaceDN w:val="0"/>
      <w:adjustRightInd w:val="0"/>
      <w:spacing w:before="60" w:after="3000"/>
      <w:textAlignment w:val="baseline"/>
    </w:pPr>
    <w:rPr>
      <w:b/>
      <w:szCs w:val="20"/>
    </w:rPr>
  </w:style>
  <w:style w:type="paragraph" w:styleId="12">
    <w:name w:val="index 1"/>
    <w:basedOn w:val="a0"/>
    <w:next w:val="a0"/>
    <w:autoRedefine/>
    <w:semiHidden/>
    <w:rsid w:val="004E0F3A"/>
  </w:style>
  <w:style w:type="paragraph" w:styleId="a8">
    <w:name w:val="index heading"/>
    <w:basedOn w:val="a0"/>
    <w:next w:val="12"/>
    <w:semiHidden/>
    <w:rsid w:val="004E0F3A"/>
  </w:style>
  <w:style w:type="paragraph" w:styleId="a">
    <w:name w:val="header"/>
    <w:aliases w:val="TI Upper Header"/>
    <w:basedOn w:val="a0"/>
    <w:link w:val="a9"/>
    <w:uiPriority w:val="99"/>
    <w:rsid w:val="004E0F3A"/>
    <w:pPr>
      <w:numPr>
        <w:numId w:val="24"/>
      </w:numPr>
      <w:tabs>
        <w:tab w:val="center" w:pos="4677"/>
        <w:tab w:val="right" w:pos="9355"/>
      </w:tabs>
      <w:ind w:left="0" w:firstLine="0"/>
    </w:pPr>
  </w:style>
  <w:style w:type="character" w:customStyle="1" w:styleId="a9">
    <w:name w:val="Верхний колонтитул Знак"/>
    <w:aliases w:val="TI Upper Header Знак"/>
    <w:basedOn w:val="a1"/>
    <w:link w:val="a"/>
    <w:uiPriority w:val="99"/>
    <w:rsid w:val="004E0F3A"/>
    <w:rPr>
      <w:rFonts w:ascii="Times New Roman" w:eastAsia="Times New Roman" w:hAnsi="Times New Roman" w:cs="Times New Roman"/>
      <w:sz w:val="24"/>
      <w:szCs w:val="24"/>
      <w:lang w:eastAsia="ru-RU"/>
    </w:rPr>
  </w:style>
  <w:style w:type="paragraph" w:styleId="aa">
    <w:name w:val="footer"/>
    <w:basedOn w:val="a0"/>
    <w:link w:val="ab"/>
    <w:uiPriority w:val="99"/>
    <w:rsid w:val="004E0F3A"/>
    <w:pPr>
      <w:tabs>
        <w:tab w:val="center" w:pos="4677"/>
        <w:tab w:val="right" w:pos="9355"/>
      </w:tabs>
    </w:pPr>
  </w:style>
  <w:style w:type="character" w:customStyle="1" w:styleId="ab">
    <w:name w:val="Нижний колонтитул Знак"/>
    <w:basedOn w:val="a1"/>
    <w:link w:val="aa"/>
    <w:uiPriority w:val="99"/>
    <w:rsid w:val="004E0F3A"/>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4E0F3A"/>
    <w:pPr>
      <w:tabs>
        <w:tab w:val="left" w:pos="426"/>
        <w:tab w:val="right" w:leader="dot" w:pos="9628"/>
      </w:tabs>
      <w:spacing w:before="240"/>
      <w:ind w:left="567" w:hanging="567"/>
    </w:pPr>
    <w:rPr>
      <w:rFonts w:ascii="Arial" w:hAnsi="Arial" w:cs="Arial"/>
      <w:b/>
      <w:bCs/>
      <w:caps/>
      <w:noProof/>
      <w:snapToGrid w:val="0"/>
      <w:color w:val="000000"/>
      <w:sz w:val="20"/>
      <w:szCs w:val="20"/>
    </w:rPr>
  </w:style>
  <w:style w:type="paragraph" w:styleId="21">
    <w:name w:val="toc 2"/>
    <w:basedOn w:val="a0"/>
    <w:next w:val="a0"/>
    <w:autoRedefine/>
    <w:uiPriority w:val="39"/>
    <w:rsid w:val="004E0F3A"/>
    <w:pPr>
      <w:tabs>
        <w:tab w:val="right" w:leader="dot" w:pos="9628"/>
      </w:tabs>
      <w:spacing w:before="240"/>
      <w:ind w:left="180"/>
    </w:pPr>
    <w:rPr>
      <w:rFonts w:ascii="Arial" w:hAnsi="Arial" w:cs="Arial"/>
      <w:b/>
      <w:bCs/>
      <w:noProof/>
      <w:color w:val="000000"/>
      <w:sz w:val="18"/>
      <w:szCs w:val="18"/>
    </w:rPr>
  </w:style>
  <w:style w:type="character" w:styleId="ac">
    <w:name w:val="Hyperlink"/>
    <w:uiPriority w:val="99"/>
    <w:rsid w:val="004E0F3A"/>
    <w:rPr>
      <w:color w:val="0000FF"/>
      <w:u w:val="single"/>
    </w:rPr>
  </w:style>
  <w:style w:type="character" w:styleId="ad">
    <w:name w:val="FollowedHyperlink"/>
    <w:rsid w:val="004E0F3A"/>
    <w:rPr>
      <w:color w:val="800080"/>
      <w:u w:val="single"/>
    </w:rPr>
  </w:style>
  <w:style w:type="character" w:styleId="ae">
    <w:name w:val="page number"/>
    <w:basedOn w:val="a1"/>
    <w:rsid w:val="004E0F3A"/>
  </w:style>
  <w:style w:type="paragraph" w:customStyle="1" w:styleId="14">
    <w:name w:val="Текст 1"/>
    <w:basedOn w:val="2"/>
    <w:rsid w:val="004E0F3A"/>
    <w:pPr>
      <w:keepNext w:val="0"/>
      <w:widowControl w:val="0"/>
      <w:tabs>
        <w:tab w:val="num" w:pos="1680"/>
      </w:tabs>
      <w:overflowPunct w:val="0"/>
      <w:autoSpaceDE w:val="0"/>
      <w:autoSpaceDN w:val="0"/>
      <w:adjustRightInd w:val="0"/>
      <w:spacing w:before="60"/>
      <w:ind w:left="1680" w:hanging="360"/>
      <w:jc w:val="both"/>
      <w:textAlignment w:val="baseline"/>
    </w:pPr>
    <w:rPr>
      <w:rFonts w:ascii="Times New Roman" w:hAnsi="Times New Roman"/>
      <w:b w:val="0"/>
      <w:bCs w:val="0"/>
      <w:i w:val="0"/>
      <w:iCs w:val="0"/>
      <w:sz w:val="24"/>
      <w:szCs w:val="20"/>
    </w:rPr>
  </w:style>
  <w:style w:type="paragraph" w:styleId="af">
    <w:name w:val="caption"/>
    <w:basedOn w:val="a0"/>
    <w:next w:val="a0"/>
    <w:qFormat/>
    <w:rsid w:val="004E0F3A"/>
    <w:pPr>
      <w:jc w:val="center"/>
    </w:pPr>
    <w:rPr>
      <w:rFonts w:ascii="Arial Narrow" w:hAnsi="Arial Narrow"/>
      <w:b/>
      <w:bCs/>
      <w:color w:val="000080"/>
      <w:sz w:val="20"/>
    </w:rPr>
  </w:style>
  <w:style w:type="paragraph" w:customStyle="1" w:styleId="15">
    <w:name w:val="Список 1"/>
    <w:basedOn w:val="af0"/>
    <w:rsid w:val="004E0F3A"/>
    <w:pPr>
      <w:widowControl w:val="0"/>
      <w:overflowPunct w:val="0"/>
      <w:autoSpaceDE w:val="0"/>
      <w:autoSpaceDN w:val="0"/>
      <w:adjustRightInd w:val="0"/>
      <w:spacing w:before="60"/>
      <w:jc w:val="both"/>
      <w:textAlignment w:val="baseline"/>
    </w:pPr>
    <w:rPr>
      <w:szCs w:val="20"/>
    </w:rPr>
  </w:style>
  <w:style w:type="paragraph" w:styleId="af0">
    <w:name w:val="List Bullet"/>
    <w:basedOn w:val="a0"/>
    <w:rsid w:val="004E0F3A"/>
    <w:pPr>
      <w:tabs>
        <w:tab w:val="num" w:pos="900"/>
      </w:tabs>
      <w:ind w:left="900" w:hanging="360"/>
    </w:pPr>
  </w:style>
  <w:style w:type="paragraph" w:styleId="af1">
    <w:name w:val="Normal (Web)"/>
    <w:basedOn w:val="a0"/>
    <w:rsid w:val="004E0F3A"/>
    <w:pPr>
      <w:spacing w:before="100" w:beforeAutospacing="1" w:after="100" w:afterAutospacing="1"/>
    </w:pPr>
    <w:rPr>
      <w:color w:val="333333"/>
    </w:rPr>
  </w:style>
  <w:style w:type="paragraph" w:styleId="af2">
    <w:name w:val="Body Text"/>
    <w:basedOn w:val="a0"/>
    <w:link w:val="af3"/>
    <w:rsid w:val="004E0F3A"/>
    <w:pPr>
      <w:spacing w:after="120"/>
    </w:pPr>
  </w:style>
  <w:style w:type="character" w:customStyle="1" w:styleId="af3">
    <w:name w:val="Основной текст Знак"/>
    <w:basedOn w:val="a1"/>
    <w:link w:val="af2"/>
    <w:rsid w:val="004E0F3A"/>
    <w:rPr>
      <w:rFonts w:ascii="Times New Roman" w:eastAsia="Times New Roman" w:hAnsi="Times New Roman" w:cs="Times New Roman"/>
      <w:sz w:val="24"/>
      <w:szCs w:val="24"/>
      <w:lang w:eastAsia="ru-RU"/>
    </w:rPr>
  </w:style>
  <w:style w:type="paragraph" w:customStyle="1" w:styleId="ConsNormal">
    <w:name w:val="ConsNormal"/>
    <w:rsid w:val="004E0F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4">
    <w:name w:val="обычн"/>
    <w:basedOn w:val="a0"/>
    <w:rsid w:val="004E0F3A"/>
  </w:style>
  <w:style w:type="table" w:styleId="af5">
    <w:name w:val="Table Grid"/>
    <w:basedOn w:val="a2"/>
    <w:rsid w:val="004E0F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F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0"/>
    <w:link w:val="af7"/>
    <w:semiHidden/>
    <w:rsid w:val="004E0F3A"/>
    <w:rPr>
      <w:rFonts w:ascii="Tahoma" w:hAnsi="Tahoma" w:cs="Tahoma"/>
      <w:sz w:val="16"/>
      <w:szCs w:val="16"/>
    </w:rPr>
  </w:style>
  <w:style w:type="character" w:customStyle="1" w:styleId="af7">
    <w:name w:val="Текст выноски Знак"/>
    <w:basedOn w:val="a1"/>
    <w:link w:val="af6"/>
    <w:semiHidden/>
    <w:rsid w:val="004E0F3A"/>
    <w:rPr>
      <w:rFonts w:ascii="Tahoma" w:eastAsia="Times New Roman" w:hAnsi="Tahoma" w:cs="Tahoma"/>
      <w:sz w:val="16"/>
      <w:szCs w:val="16"/>
      <w:lang w:eastAsia="ru-RU"/>
    </w:rPr>
  </w:style>
  <w:style w:type="character" w:styleId="af8">
    <w:name w:val="annotation reference"/>
    <w:uiPriority w:val="99"/>
    <w:rsid w:val="004E0F3A"/>
    <w:rPr>
      <w:sz w:val="16"/>
      <w:szCs w:val="16"/>
    </w:rPr>
  </w:style>
  <w:style w:type="paragraph" w:styleId="af9">
    <w:name w:val="annotation text"/>
    <w:basedOn w:val="a0"/>
    <w:link w:val="afa"/>
    <w:uiPriority w:val="99"/>
    <w:rsid w:val="004E0F3A"/>
    <w:rPr>
      <w:sz w:val="20"/>
      <w:szCs w:val="20"/>
    </w:rPr>
  </w:style>
  <w:style w:type="character" w:customStyle="1" w:styleId="afa">
    <w:name w:val="Текст примечания Знак"/>
    <w:basedOn w:val="a1"/>
    <w:link w:val="af9"/>
    <w:uiPriority w:val="99"/>
    <w:rsid w:val="004E0F3A"/>
    <w:rPr>
      <w:rFonts w:ascii="Times New Roman" w:eastAsia="Times New Roman" w:hAnsi="Times New Roman" w:cs="Times New Roman"/>
      <w:sz w:val="20"/>
      <w:szCs w:val="20"/>
      <w:lang w:eastAsia="ru-RU"/>
    </w:rPr>
  </w:style>
  <w:style w:type="paragraph" w:customStyle="1" w:styleId="NormalJustified">
    <w:name w:val="Normal + Justified"/>
    <w:basedOn w:val="a0"/>
    <w:rsid w:val="004E0F3A"/>
    <w:pPr>
      <w:numPr>
        <w:numId w:val="2"/>
      </w:numPr>
      <w:tabs>
        <w:tab w:val="clear" w:pos="900"/>
      </w:tabs>
      <w:ind w:left="0" w:firstLine="0"/>
      <w:jc w:val="both"/>
    </w:pPr>
  </w:style>
  <w:style w:type="character" w:styleId="afb">
    <w:name w:val="Emphasis"/>
    <w:qFormat/>
    <w:rsid w:val="004E0F3A"/>
    <w:rPr>
      <w:i/>
      <w:iCs/>
    </w:rPr>
  </w:style>
  <w:style w:type="paragraph" w:styleId="afc">
    <w:name w:val="annotation subject"/>
    <w:basedOn w:val="af9"/>
    <w:next w:val="af9"/>
    <w:link w:val="afd"/>
    <w:semiHidden/>
    <w:rsid w:val="004E0F3A"/>
    <w:rPr>
      <w:b/>
      <w:bCs/>
    </w:rPr>
  </w:style>
  <w:style w:type="character" w:customStyle="1" w:styleId="afd">
    <w:name w:val="Тема примечания Знак"/>
    <w:basedOn w:val="afa"/>
    <w:link w:val="afc"/>
    <w:semiHidden/>
    <w:rsid w:val="004E0F3A"/>
    <w:rPr>
      <w:rFonts w:ascii="Times New Roman" w:eastAsia="Times New Roman" w:hAnsi="Times New Roman" w:cs="Times New Roman"/>
      <w:b/>
      <w:bCs/>
      <w:sz w:val="20"/>
      <w:szCs w:val="20"/>
      <w:lang w:eastAsia="ru-RU"/>
    </w:rPr>
  </w:style>
  <w:style w:type="paragraph" w:styleId="afe">
    <w:name w:val="Document Map"/>
    <w:basedOn w:val="a0"/>
    <w:link w:val="aff"/>
    <w:semiHidden/>
    <w:rsid w:val="004E0F3A"/>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4E0F3A"/>
    <w:rPr>
      <w:rFonts w:ascii="Tahoma" w:eastAsia="Times New Roman" w:hAnsi="Tahoma" w:cs="Tahoma"/>
      <w:sz w:val="20"/>
      <w:szCs w:val="20"/>
      <w:shd w:val="clear" w:color="auto" w:fill="000080"/>
      <w:lang w:eastAsia="ru-RU"/>
    </w:rPr>
  </w:style>
  <w:style w:type="paragraph" w:styleId="aff0">
    <w:name w:val="No Spacing"/>
    <w:qFormat/>
    <w:rsid w:val="004E0F3A"/>
    <w:pPr>
      <w:spacing w:after="0" w:line="240" w:lineRule="auto"/>
    </w:pPr>
    <w:rPr>
      <w:rFonts w:ascii="Calibri" w:eastAsia="Calibri" w:hAnsi="Calibri" w:cs="Times New Roman"/>
    </w:rPr>
  </w:style>
  <w:style w:type="character" w:customStyle="1" w:styleId="urtxtemph">
    <w:name w:val="urtxtemph"/>
    <w:basedOn w:val="a1"/>
    <w:rsid w:val="004E0F3A"/>
  </w:style>
  <w:style w:type="paragraph" w:styleId="aff1">
    <w:name w:val="List Paragraph"/>
    <w:basedOn w:val="a0"/>
    <w:uiPriority w:val="34"/>
    <w:qFormat/>
    <w:rsid w:val="004E0F3A"/>
    <w:pPr>
      <w:ind w:left="708"/>
    </w:pPr>
  </w:style>
  <w:style w:type="paragraph" w:customStyle="1" w:styleId="S0">
    <w:name w:val="S_Обычный"/>
    <w:basedOn w:val="a0"/>
    <w:link w:val="S4"/>
    <w:rsid w:val="004E0F3A"/>
    <w:pPr>
      <w:widowControl w:val="0"/>
      <w:jc w:val="both"/>
    </w:pPr>
    <w:rPr>
      <w:lang w:val="x-none" w:eastAsia="x-none"/>
    </w:rPr>
  </w:style>
  <w:style w:type="character" w:customStyle="1" w:styleId="S4">
    <w:name w:val="S_Обычный Знак"/>
    <w:link w:val="S0"/>
    <w:rsid w:val="004E0F3A"/>
    <w:rPr>
      <w:rFonts w:ascii="Times New Roman" w:eastAsia="Times New Roman" w:hAnsi="Times New Roman" w:cs="Times New Roman"/>
      <w:sz w:val="24"/>
      <w:szCs w:val="24"/>
      <w:lang w:val="x-none" w:eastAsia="x-none"/>
    </w:rPr>
  </w:style>
  <w:style w:type="paragraph" w:customStyle="1" w:styleId="S5">
    <w:name w:val="S_ВерхКолонтитулТекст"/>
    <w:basedOn w:val="S0"/>
    <w:next w:val="S0"/>
    <w:rsid w:val="004E0F3A"/>
    <w:pPr>
      <w:spacing w:before="120"/>
      <w:jc w:val="right"/>
    </w:pPr>
    <w:rPr>
      <w:rFonts w:ascii="Arial" w:hAnsi="Arial"/>
      <w:b/>
      <w:caps/>
      <w:sz w:val="10"/>
      <w:szCs w:val="10"/>
    </w:rPr>
  </w:style>
  <w:style w:type="paragraph" w:customStyle="1" w:styleId="S12">
    <w:name w:val="S_ЗаголовкиТаблицы1"/>
    <w:basedOn w:val="S0"/>
    <w:rsid w:val="004E0F3A"/>
    <w:pPr>
      <w:keepNext/>
      <w:jc w:val="center"/>
    </w:pPr>
    <w:rPr>
      <w:rFonts w:ascii="Arial" w:hAnsi="Arial"/>
      <w:b/>
      <w:caps/>
      <w:sz w:val="16"/>
      <w:szCs w:val="16"/>
    </w:rPr>
  </w:style>
  <w:style w:type="paragraph" w:customStyle="1" w:styleId="S11">
    <w:name w:val="S_Заголовок1_Прил_СписокН"/>
    <w:basedOn w:val="S0"/>
    <w:next w:val="S0"/>
    <w:rsid w:val="004E0F3A"/>
    <w:pPr>
      <w:keepNext/>
      <w:pageBreakBefore/>
      <w:widowControl/>
      <w:numPr>
        <w:numId w:val="9"/>
      </w:numPr>
      <w:ind w:left="0" w:firstLine="0"/>
      <w:outlineLvl w:val="1"/>
    </w:pPr>
    <w:rPr>
      <w:rFonts w:ascii="Arial" w:hAnsi="Arial"/>
      <w:b/>
      <w:caps/>
    </w:rPr>
  </w:style>
  <w:style w:type="paragraph" w:customStyle="1" w:styleId="S1">
    <w:name w:val="S_Заголовок1_СписокН"/>
    <w:basedOn w:val="S13"/>
    <w:next w:val="S0"/>
    <w:rsid w:val="004E0F3A"/>
    <w:pPr>
      <w:numPr>
        <w:numId w:val="10"/>
      </w:numPr>
    </w:pPr>
    <w:rPr>
      <w:snapToGrid w:val="0"/>
    </w:rPr>
  </w:style>
  <w:style w:type="paragraph" w:customStyle="1" w:styleId="S21">
    <w:name w:val="S_Заголовок2_Прил_СписокН"/>
    <w:basedOn w:val="S0"/>
    <w:next w:val="S0"/>
    <w:rsid w:val="004E0F3A"/>
    <w:pPr>
      <w:keepNext/>
      <w:keepLines/>
      <w:numPr>
        <w:ilvl w:val="2"/>
        <w:numId w:val="9"/>
      </w:numPr>
      <w:tabs>
        <w:tab w:val="clear" w:pos="1224"/>
        <w:tab w:val="num" w:pos="360"/>
        <w:tab w:val="left" w:pos="720"/>
      </w:tabs>
      <w:ind w:left="0" w:firstLine="0"/>
      <w:jc w:val="left"/>
      <w:outlineLvl w:val="2"/>
    </w:pPr>
    <w:rPr>
      <w:rFonts w:ascii="Arial" w:hAnsi="Arial"/>
      <w:b/>
      <w:caps/>
      <w:szCs w:val="20"/>
    </w:rPr>
  </w:style>
  <w:style w:type="paragraph" w:customStyle="1" w:styleId="S20">
    <w:name w:val="S_Заголовок2_СписокН"/>
    <w:basedOn w:val="S22"/>
    <w:next w:val="S0"/>
    <w:rsid w:val="004E0F3A"/>
    <w:pPr>
      <w:numPr>
        <w:ilvl w:val="1"/>
        <w:numId w:val="10"/>
      </w:numPr>
    </w:pPr>
  </w:style>
  <w:style w:type="paragraph" w:customStyle="1" w:styleId="S30">
    <w:name w:val="S_Заголовок3_СписокН"/>
    <w:basedOn w:val="a0"/>
    <w:next w:val="S0"/>
    <w:rsid w:val="004E0F3A"/>
    <w:pPr>
      <w:keepNext/>
      <w:numPr>
        <w:ilvl w:val="2"/>
        <w:numId w:val="10"/>
      </w:numPr>
      <w:jc w:val="both"/>
    </w:pPr>
    <w:rPr>
      <w:rFonts w:ascii="Arial" w:hAnsi="Arial"/>
      <w:b/>
      <w:i/>
      <w:caps/>
      <w:sz w:val="20"/>
      <w:szCs w:val="20"/>
    </w:rPr>
  </w:style>
  <w:style w:type="paragraph" w:customStyle="1" w:styleId="S6">
    <w:name w:val="S_НазваниеТаблицы"/>
    <w:basedOn w:val="S0"/>
    <w:next w:val="S0"/>
    <w:rsid w:val="004E0F3A"/>
    <w:pPr>
      <w:keepNext/>
      <w:jc w:val="right"/>
    </w:pPr>
    <w:rPr>
      <w:rFonts w:ascii="Arial" w:hAnsi="Arial"/>
      <w:b/>
      <w:sz w:val="20"/>
    </w:rPr>
  </w:style>
  <w:style w:type="paragraph" w:customStyle="1" w:styleId="S23">
    <w:name w:val="S_ТекстВТаблице2"/>
    <w:basedOn w:val="S0"/>
    <w:next w:val="S0"/>
    <w:rsid w:val="004E0F3A"/>
    <w:pPr>
      <w:spacing w:before="120"/>
      <w:jc w:val="left"/>
    </w:pPr>
    <w:rPr>
      <w:sz w:val="20"/>
    </w:rPr>
  </w:style>
  <w:style w:type="paragraph" w:customStyle="1" w:styleId="S2">
    <w:name w:val="S_НумСписВТаблице2"/>
    <w:basedOn w:val="S23"/>
    <w:next w:val="S0"/>
    <w:rsid w:val="004E0F3A"/>
    <w:pPr>
      <w:numPr>
        <w:numId w:val="11"/>
      </w:numPr>
      <w:ind w:left="0" w:firstLine="0"/>
    </w:pPr>
  </w:style>
  <w:style w:type="paragraph" w:customStyle="1" w:styleId="S00">
    <w:name w:val="S_НазваниеТаблицы0"/>
    <w:basedOn w:val="S6"/>
    <w:rsid w:val="004E0F3A"/>
    <w:pPr>
      <w:tabs>
        <w:tab w:val="left" w:pos="1690"/>
      </w:tabs>
      <w:spacing w:before="240"/>
    </w:pPr>
  </w:style>
  <w:style w:type="paragraph" w:customStyle="1" w:styleId="S24">
    <w:name w:val="S_ТекстВТаблице2_полужирный"/>
    <w:basedOn w:val="S23"/>
    <w:uiPriority w:val="99"/>
    <w:rsid w:val="004E0F3A"/>
    <w:pPr>
      <w:tabs>
        <w:tab w:val="left" w:pos="1690"/>
      </w:tabs>
    </w:pPr>
    <w:rPr>
      <w:b/>
      <w:bCs/>
    </w:rPr>
  </w:style>
  <w:style w:type="paragraph" w:customStyle="1" w:styleId="aff2">
    <w:name w:val="М_ТитулНаименование"/>
    <w:basedOn w:val="a0"/>
    <w:qFormat/>
    <w:rsid w:val="004E0F3A"/>
    <w:pPr>
      <w:spacing w:before="240"/>
    </w:pPr>
    <w:rPr>
      <w:rFonts w:ascii="Arial" w:hAnsi="Arial" w:cs="Arial"/>
      <w:b/>
      <w:caps/>
      <w:spacing w:val="-4"/>
    </w:rPr>
  </w:style>
  <w:style w:type="paragraph" w:customStyle="1" w:styleId="S7">
    <w:name w:val="S_Версия"/>
    <w:basedOn w:val="S0"/>
    <w:next w:val="S0"/>
    <w:autoRedefine/>
    <w:rsid w:val="004E0F3A"/>
    <w:pPr>
      <w:spacing w:before="120" w:after="120"/>
      <w:jc w:val="center"/>
    </w:pPr>
    <w:rPr>
      <w:rFonts w:ascii="Arial" w:hAnsi="Arial"/>
      <w:b/>
      <w:caps/>
      <w:sz w:val="20"/>
      <w:szCs w:val="20"/>
    </w:rPr>
  </w:style>
  <w:style w:type="paragraph" w:customStyle="1" w:styleId="S8">
    <w:name w:val="S_ВидДокумента"/>
    <w:basedOn w:val="af2"/>
    <w:next w:val="S0"/>
    <w:link w:val="S9"/>
    <w:rsid w:val="004E0F3A"/>
    <w:pPr>
      <w:spacing w:before="120" w:after="0"/>
      <w:jc w:val="right"/>
    </w:pPr>
    <w:rPr>
      <w:rFonts w:ascii="EuropeDemiC" w:hAnsi="EuropeDemiC"/>
      <w:b/>
      <w:caps/>
      <w:sz w:val="36"/>
      <w:szCs w:val="36"/>
      <w:lang w:val="x-none" w:eastAsia="x-none"/>
    </w:rPr>
  </w:style>
  <w:style w:type="character" w:customStyle="1" w:styleId="S9">
    <w:name w:val="S_ВидДокумента Знак"/>
    <w:link w:val="S8"/>
    <w:rsid w:val="004E0F3A"/>
    <w:rPr>
      <w:rFonts w:ascii="EuropeDemiC" w:eastAsia="Times New Roman" w:hAnsi="EuropeDemiC" w:cs="Times New Roman"/>
      <w:b/>
      <w:caps/>
      <w:sz w:val="36"/>
      <w:szCs w:val="36"/>
      <w:lang w:val="x-none" w:eastAsia="x-none"/>
    </w:rPr>
  </w:style>
  <w:style w:type="paragraph" w:customStyle="1" w:styleId="Sa">
    <w:name w:val="S_Гиперссылка"/>
    <w:basedOn w:val="S0"/>
    <w:rsid w:val="004E0F3A"/>
    <w:rPr>
      <w:color w:val="0000FF"/>
      <w:u w:val="single"/>
    </w:rPr>
  </w:style>
  <w:style w:type="paragraph" w:customStyle="1" w:styleId="Sb">
    <w:name w:val="S_Гриф"/>
    <w:basedOn w:val="S0"/>
    <w:rsid w:val="004E0F3A"/>
    <w:pPr>
      <w:widowControl/>
      <w:spacing w:line="360" w:lineRule="auto"/>
      <w:ind w:left="5392"/>
      <w:jc w:val="left"/>
    </w:pPr>
    <w:rPr>
      <w:rFonts w:ascii="Arial" w:hAnsi="Arial"/>
      <w:b/>
      <w:sz w:val="20"/>
    </w:rPr>
  </w:style>
  <w:style w:type="paragraph" w:customStyle="1" w:styleId="S25">
    <w:name w:val="S_ЗаголовкиТаблицы2"/>
    <w:basedOn w:val="S0"/>
    <w:rsid w:val="004E0F3A"/>
    <w:pPr>
      <w:jc w:val="center"/>
    </w:pPr>
    <w:rPr>
      <w:rFonts w:ascii="Arial" w:hAnsi="Arial"/>
      <w:b/>
      <w:sz w:val="14"/>
    </w:rPr>
  </w:style>
  <w:style w:type="paragraph" w:customStyle="1" w:styleId="S13">
    <w:name w:val="S_Заголовок1"/>
    <w:basedOn w:val="a0"/>
    <w:next w:val="S0"/>
    <w:rsid w:val="004E0F3A"/>
    <w:pPr>
      <w:keepNext/>
      <w:pageBreakBefore/>
      <w:jc w:val="both"/>
      <w:outlineLvl w:val="0"/>
    </w:pPr>
    <w:rPr>
      <w:rFonts w:ascii="Arial" w:hAnsi="Arial"/>
      <w:b/>
      <w:caps/>
      <w:sz w:val="32"/>
      <w:szCs w:val="32"/>
    </w:rPr>
  </w:style>
  <w:style w:type="paragraph" w:customStyle="1" w:styleId="S22">
    <w:name w:val="S_Заголовок2"/>
    <w:basedOn w:val="a0"/>
    <w:next w:val="S0"/>
    <w:rsid w:val="004E0F3A"/>
    <w:pPr>
      <w:keepNext/>
      <w:jc w:val="both"/>
      <w:outlineLvl w:val="1"/>
    </w:pPr>
    <w:rPr>
      <w:rFonts w:ascii="Arial" w:hAnsi="Arial"/>
      <w:b/>
      <w:caps/>
    </w:rPr>
  </w:style>
  <w:style w:type="paragraph" w:customStyle="1" w:styleId="Sc">
    <w:name w:val="S_МестоГод"/>
    <w:basedOn w:val="S0"/>
    <w:rsid w:val="004E0F3A"/>
    <w:pPr>
      <w:spacing w:before="120"/>
      <w:jc w:val="center"/>
    </w:pPr>
    <w:rPr>
      <w:rFonts w:ascii="Arial" w:hAnsi="Arial"/>
      <w:b/>
      <w:caps/>
      <w:sz w:val="18"/>
      <w:szCs w:val="18"/>
    </w:rPr>
  </w:style>
  <w:style w:type="paragraph" w:customStyle="1" w:styleId="Sd">
    <w:name w:val="S_НазваниеРисунка"/>
    <w:basedOn w:val="a0"/>
    <w:next w:val="S0"/>
    <w:rsid w:val="004E0F3A"/>
    <w:pPr>
      <w:spacing w:before="60"/>
      <w:jc w:val="center"/>
    </w:pPr>
    <w:rPr>
      <w:rFonts w:ascii="Arial" w:hAnsi="Arial"/>
      <w:b/>
      <w:sz w:val="20"/>
    </w:rPr>
  </w:style>
  <w:style w:type="paragraph" w:customStyle="1" w:styleId="Se">
    <w:name w:val="S_НаименованиеДокумента"/>
    <w:basedOn w:val="S0"/>
    <w:next w:val="S0"/>
    <w:rsid w:val="004E0F3A"/>
    <w:pPr>
      <w:widowControl/>
      <w:ind w:right="641"/>
      <w:jc w:val="left"/>
    </w:pPr>
    <w:rPr>
      <w:rFonts w:ascii="Arial" w:hAnsi="Arial"/>
      <w:b/>
      <w:caps/>
    </w:rPr>
  </w:style>
  <w:style w:type="paragraph" w:customStyle="1" w:styleId="Sf">
    <w:name w:val="S_НижнКолонтЛев"/>
    <w:basedOn w:val="S0"/>
    <w:next w:val="S0"/>
    <w:rsid w:val="004E0F3A"/>
    <w:pPr>
      <w:jc w:val="left"/>
    </w:pPr>
    <w:rPr>
      <w:rFonts w:ascii="Arial" w:hAnsi="Arial"/>
      <w:b/>
      <w:caps/>
      <w:sz w:val="10"/>
      <w:szCs w:val="10"/>
    </w:rPr>
  </w:style>
  <w:style w:type="paragraph" w:customStyle="1" w:styleId="Sf0">
    <w:name w:val="S_НижнКолонтПрав"/>
    <w:basedOn w:val="S0"/>
    <w:next w:val="S0"/>
    <w:rsid w:val="004E0F3A"/>
    <w:pPr>
      <w:widowControl/>
      <w:ind w:hanging="181"/>
      <w:jc w:val="right"/>
    </w:pPr>
    <w:rPr>
      <w:rFonts w:ascii="Arial" w:hAnsi="Arial"/>
      <w:b/>
      <w:caps/>
      <w:sz w:val="12"/>
      <w:szCs w:val="12"/>
    </w:rPr>
  </w:style>
  <w:style w:type="paragraph" w:customStyle="1" w:styleId="Sf1">
    <w:name w:val="S_НомерДокумента"/>
    <w:basedOn w:val="S0"/>
    <w:next w:val="S0"/>
    <w:rsid w:val="004E0F3A"/>
    <w:pPr>
      <w:spacing w:before="120" w:after="120"/>
      <w:jc w:val="center"/>
    </w:pPr>
    <w:rPr>
      <w:rFonts w:ascii="Arial" w:hAnsi="Arial"/>
      <w:b/>
      <w:caps/>
    </w:rPr>
  </w:style>
  <w:style w:type="paragraph" w:customStyle="1" w:styleId="S14">
    <w:name w:val="S_ТекстВТаблице1"/>
    <w:basedOn w:val="S0"/>
    <w:next w:val="S0"/>
    <w:rsid w:val="004E0F3A"/>
    <w:pPr>
      <w:spacing w:before="120"/>
      <w:jc w:val="left"/>
    </w:pPr>
    <w:rPr>
      <w:szCs w:val="28"/>
    </w:rPr>
  </w:style>
  <w:style w:type="paragraph" w:customStyle="1" w:styleId="S10">
    <w:name w:val="S_НумСписВ Таблице1"/>
    <w:basedOn w:val="S14"/>
    <w:next w:val="S0"/>
    <w:rsid w:val="004E0F3A"/>
    <w:pPr>
      <w:numPr>
        <w:numId w:val="25"/>
      </w:numPr>
      <w:ind w:left="0" w:firstLine="0"/>
    </w:pPr>
  </w:style>
  <w:style w:type="paragraph" w:customStyle="1" w:styleId="S31">
    <w:name w:val="S_ТекстВТаблице3"/>
    <w:basedOn w:val="S0"/>
    <w:next w:val="S0"/>
    <w:rsid w:val="004E0F3A"/>
    <w:pPr>
      <w:spacing w:before="120"/>
      <w:jc w:val="left"/>
    </w:pPr>
    <w:rPr>
      <w:sz w:val="16"/>
    </w:rPr>
  </w:style>
  <w:style w:type="paragraph" w:customStyle="1" w:styleId="S3">
    <w:name w:val="S_НумСписВТаблице3"/>
    <w:basedOn w:val="S31"/>
    <w:next w:val="S0"/>
    <w:rsid w:val="004E0F3A"/>
    <w:pPr>
      <w:numPr>
        <w:numId w:val="26"/>
      </w:numPr>
      <w:tabs>
        <w:tab w:val="clear" w:pos="432"/>
        <w:tab w:val="num" w:pos="360"/>
      </w:tabs>
      <w:ind w:left="0" w:firstLine="0"/>
    </w:pPr>
  </w:style>
  <w:style w:type="paragraph" w:customStyle="1" w:styleId="Sf2">
    <w:name w:val="S_Примечание"/>
    <w:basedOn w:val="S0"/>
    <w:next w:val="S0"/>
    <w:rsid w:val="004E0F3A"/>
    <w:pPr>
      <w:ind w:left="567"/>
    </w:pPr>
    <w:rPr>
      <w:i/>
      <w:u w:val="single"/>
    </w:rPr>
  </w:style>
  <w:style w:type="paragraph" w:customStyle="1" w:styleId="Sf3">
    <w:name w:val="S_ПримечаниеТекст"/>
    <w:basedOn w:val="S0"/>
    <w:next w:val="S0"/>
    <w:rsid w:val="004E0F3A"/>
    <w:pPr>
      <w:spacing w:before="120"/>
      <w:ind w:left="567"/>
    </w:pPr>
    <w:rPr>
      <w:i/>
    </w:rPr>
  </w:style>
  <w:style w:type="paragraph" w:customStyle="1" w:styleId="Sf4">
    <w:name w:val="S_Рисунок"/>
    <w:basedOn w:val="S0"/>
    <w:rsid w:val="004E0F3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0"/>
    <w:next w:val="S0"/>
    <w:rsid w:val="004E0F3A"/>
    <w:rPr>
      <w:rFonts w:ascii="Arial" w:hAnsi="Arial"/>
      <w:sz w:val="16"/>
    </w:rPr>
  </w:style>
  <w:style w:type="paragraph" w:customStyle="1" w:styleId="Sf6">
    <w:name w:val="S_Содержание"/>
    <w:basedOn w:val="S0"/>
    <w:next w:val="S0"/>
    <w:rsid w:val="004E0F3A"/>
    <w:rPr>
      <w:rFonts w:ascii="Arial" w:hAnsi="Arial"/>
      <w:b/>
      <w:caps/>
      <w:sz w:val="32"/>
      <w:szCs w:val="32"/>
    </w:rPr>
  </w:style>
  <w:style w:type="paragraph" w:customStyle="1" w:styleId="S">
    <w:name w:val="S_СписокМ_Обычный"/>
    <w:basedOn w:val="a0"/>
    <w:next w:val="S0"/>
    <w:link w:val="Sf7"/>
    <w:rsid w:val="004E0F3A"/>
    <w:pPr>
      <w:numPr>
        <w:numId w:val="27"/>
      </w:numPr>
      <w:tabs>
        <w:tab w:val="left" w:pos="720"/>
      </w:tabs>
      <w:spacing w:before="120"/>
      <w:jc w:val="both"/>
    </w:pPr>
    <w:rPr>
      <w:lang w:val="x-none" w:eastAsia="x-none"/>
    </w:rPr>
  </w:style>
  <w:style w:type="character" w:customStyle="1" w:styleId="Sf7">
    <w:name w:val="S_СписокМ_Обычный Знак"/>
    <w:link w:val="S"/>
    <w:rsid w:val="004E0F3A"/>
    <w:rPr>
      <w:rFonts w:ascii="Times New Roman" w:eastAsia="Times New Roman" w:hAnsi="Times New Roman" w:cs="Times New Roman"/>
      <w:sz w:val="24"/>
      <w:szCs w:val="24"/>
      <w:lang w:val="x-none" w:eastAsia="x-none"/>
    </w:rPr>
  </w:style>
  <w:style w:type="table" w:customStyle="1" w:styleId="Sf8">
    <w:name w:val="S_Таблица"/>
    <w:basedOn w:val="a2"/>
    <w:rsid w:val="004E0F3A"/>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9">
    <w:name w:val="S_ТекстЛоготипа"/>
    <w:basedOn w:val="S0"/>
    <w:rsid w:val="004E0F3A"/>
    <w:pPr>
      <w:ind w:left="431"/>
    </w:pPr>
    <w:rPr>
      <w:rFonts w:ascii="EuropeExt" w:hAnsi="EuropeExt" w:cs="Tahoma"/>
      <w:bCs/>
      <w:spacing w:val="18"/>
      <w:sz w:val="12"/>
      <w:szCs w:val="12"/>
    </w:rPr>
  </w:style>
  <w:style w:type="paragraph" w:customStyle="1" w:styleId="S15">
    <w:name w:val="S_ТекстЛоготипа1"/>
    <w:basedOn w:val="S0"/>
    <w:next w:val="S0"/>
    <w:rsid w:val="004E0F3A"/>
    <w:pPr>
      <w:tabs>
        <w:tab w:val="left" w:pos="8352"/>
        <w:tab w:val="left" w:pos="8712"/>
      </w:tabs>
      <w:ind w:left="3130" w:right="96" w:hanging="652"/>
    </w:pPr>
    <w:rPr>
      <w:rFonts w:ascii="EuropeExt" w:hAnsi="EuropeExt" w:cs="Tahoma"/>
      <w:bCs/>
      <w:sz w:val="12"/>
      <w:szCs w:val="12"/>
    </w:rPr>
  </w:style>
  <w:style w:type="paragraph" w:customStyle="1" w:styleId="S26">
    <w:name w:val="S_ТекстЛоготипа2"/>
    <w:basedOn w:val="S0"/>
    <w:next w:val="S0"/>
    <w:rsid w:val="004E0F3A"/>
    <w:pPr>
      <w:ind w:left="431"/>
    </w:pPr>
    <w:rPr>
      <w:rFonts w:ascii="EuropeExt" w:hAnsi="EuropeExt" w:cs="Tahoma"/>
      <w:bCs/>
      <w:spacing w:val="18"/>
      <w:sz w:val="12"/>
      <w:szCs w:val="12"/>
    </w:rPr>
  </w:style>
  <w:style w:type="paragraph" w:customStyle="1" w:styleId="S16">
    <w:name w:val="S_ТекстСодержания1"/>
    <w:basedOn w:val="S0"/>
    <w:next w:val="S0"/>
    <w:link w:val="S17"/>
    <w:rsid w:val="004E0F3A"/>
    <w:pPr>
      <w:spacing w:before="120"/>
    </w:pPr>
    <w:rPr>
      <w:rFonts w:ascii="Arial" w:hAnsi="Arial"/>
      <w:b/>
      <w:caps/>
      <w:sz w:val="20"/>
      <w:szCs w:val="20"/>
    </w:rPr>
  </w:style>
  <w:style w:type="character" w:customStyle="1" w:styleId="S17">
    <w:name w:val="S_ТекстСодержания1 Знак"/>
    <w:link w:val="S16"/>
    <w:rsid w:val="004E0F3A"/>
    <w:rPr>
      <w:rFonts w:ascii="Arial" w:eastAsia="Times New Roman" w:hAnsi="Arial" w:cs="Times New Roman"/>
      <w:b/>
      <w:caps/>
      <w:sz w:val="20"/>
      <w:szCs w:val="20"/>
      <w:lang w:val="x-none" w:eastAsia="x-none"/>
    </w:rPr>
  </w:style>
  <w:style w:type="paragraph" w:customStyle="1" w:styleId="Sfa">
    <w:name w:val="S_Термин"/>
    <w:basedOn w:val="a0"/>
    <w:next w:val="S0"/>
    <w:link w:val="Sfb"/>
    <w:rsid w:val="004E0F3A"/>
    <w:pPr>
      <w:jc w:val="both"/>
    </w:pPr>
    <w:rPr>
      <w:rFonts w:ascii="Arial" w:hAnsi="Arial"/>
      <w:b/>
      <w:i/>
      <w:caps/>
      <w:sz w:val="20"/>
      <w:szCs w:val="20"/>
      <w:lang w:val="x-none" w:eastAsia="x-none"/>
    </w:rPr>
  </w:style>
  <w:style w:type="character" w:customStyle="1" w:styleId="Sfb">
    <w:name w:val="S_Термин Знак"/>
    <w:link w:val="Sfa"/>
    <w:rsid w:val="004E0F3A"/>
    <w:rPr>
      <w:rFonts w:ascii="Arial" w:eastAsia="Times New Roman" w:hAnsi="Arial" w:cs="Times New Roman"/>
      <w:b/>
      <w:i/>
      <w:caps/>
      <w:sz w:val="20"/>
      <w:szCs w:val="20"/>
      <w:lang w:val="x-none" w:eastAsia="x-none"/>
    </w:rPr>
  </w:style>
  <w:style w:type="paragraph" w:customStyle="1" w:styleId="1">
    <w:name w:val="М_СписокМарк_Уровень 1"/>
    <w:basedOn w:val="a0"/>
    <w:uiPriority w:val="99"/>
    <w:rsid w:val="004E0F3A"/>
    <w:pPr>
      <w:numPr>
        <w:numId w:val="38"/>
      </w:numPr>
      <w:tabs>
        <w:tab w:val="left" w:pos="540"/>
      </w:tabs>
      <w:spacing w:before="120"/>
      <w:jc w:val="both"/>
    </w:pPr>
    <w:rPr>
      <w:rFonts w:eastAsia="Calibri"/>
      <w:bCs/>
      <w:szCs w:val="22"/>
      <w:lang w:eastAsia="en-US"/>
    </w:rPr>
  </w:style>
  <w:style w:type="paragraph" w:styleId="aff3">
    <w:name w:val="Plain Text"/>
    <w:basedOn w:val="a0"/>
    <w:link w:val="aff4"/>
    <w:uiPriority w:val="99"/>
    <w:unhideWhenUsed/>
    <w:rsid w:val="004E0F3A"/>
    <w:rPr>
      <w:rFonts w:ascii="Calibri" w:eastAsia="Calibri" w:hAnsi="Calibri"/>
      <w:sz w:val="22"/>
      <w:szCs w:val="21"/>
      <w:lang w:val="x-none" w:eastAsia="en-US"/>
    </w:rPr>
  </w:style>
  <w:style w:type="character" w:customStyle="1" w:styleId="aff4">
    <w:name w:val="Текст Знак"/>
    <w:basedOn w:val="a1"/>
    <w:link w:val="aff3"/>
    <w:uiPriority w:val="99"/>
    <w:rsid w:val="004E0F3A"/>
    <w:rPr>
      <w:rFonts w:ascii="Calibri" w:eastAsia="Calibri" w:hAnsi="Calibri" w:cs="Times New Roman"/>
      <w:szCs w:val="21"/>
      <w:lang w:val="x-none"/>
    </w:rPr>
  </w:style>
  <w:style w:type="paragraph" w:styleId="aff5">
    <w:name w:val="Revision"/>
    <w:hidden/>
    <w:uiPriority w:val="99"/>
    <w:semiHidden/>
    <w:rsid w:val="004E0F3A"/>
    <w:pPr>
      <w:spacing w:after="0"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4E0F3A"/>
    <w:pPr>
      <w:spacing w:after="120"/>
      <w:ind w:left="283"/>
    </w:pPr>
    <w:rPr>
      <w:sz w:val="16"/>
      <w:szCs w:val="16"/>
      <w:lang w:val="x-none" w:eastAsia="x-none"/>
    </w:rPr>
  </w:style>
  <w:style w:type="character" w:customStyle="1" w:styleId="34">
    <w:name w:val="Основной текст с отступом 3 Знак"/>
    <w:basedOn w:val="a1"/>
    <w:link w:val="33"/>
    <w:rsid w:val="004E0F3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54.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image" Target="media/image4.wmf"/><Relationship Id="rId68" Type="http://schemas.openxmlformats.org/officeDocument/2006/relationships/oleObject" Target="embeddings/oleObject5.bin"/><Relationship Id="rId84" Type="http://schemas.openxmlformats.org/officeDocument/2006/relationships/oleObject" Target="embeddings/oleObject13.bin"/><Relationship Id="rId89" Type="http://schemas.openxmlformats.org/officeDocument/2006/relationships/image" Target="media/image17.wmf"/><Relationship Id="rId112" Type="http://schemas.openxmlformats.org/officeDocument/2006/relationships/header" Target="header51.xml"/><Relationship Id="rId16" Type="http://schemas.openxmlformats.org/officeDocument/2006/relationships/header" Target="header4.xml"/><Relationship Id="rId107" Type="http://schemas.openxmlformats.org/officeDocument/2006/relationships/header" Target="header48.xml"/><Relationship Id="rId11" Type="http://schemas.openxmlformats.org/officeDocument/2006/relationships/image" Target="media/image1.png"/><Relationship Id="rId32" Type="http://schemas.openxmlformats.org/officeDocument/2006/relationships/header" Target="header17.xml"/><Relationship Id="rId37" Type="http://schemas.openxmlformats.org/officeDocument/2006/relationships/header" Target="header22.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oleObject" Target="embeddings/oleObject8.bin"/><Relationship Id="rId79" Type="http://schemas.openxmlformats.org/officeDocument/2006/relationships/image" Target="media/image12.wmf"/><Relationship Id="rId102" Type="http://schemas.openxmlformats.org/officeDocument/2006/relationships/header" Target="header44.xml"/><Relationship Id="rId5" Type="http://schemas.openxmlformats.org/officeDocument/2006/relationships/numbering" Target="numbering.xml"/><Relationship Id="rId90" Type="http://schemas.openxmlformats.org/officeDocument/2006/relationships/oleObject" Target="embeddings/oleObject16.bin"/><Relationship Id="rId95" Type="http://schemas.openxmlformats.org/officeDocument/2006/relationships/image" Target="media/image20.wmf"/><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8.xml"/><Relationship Id="rId48" Type="http://schemas.openxmlformats.org/officeDocument/2006/relationships/header" Target="header33.xml"/><Relationship Id="rId64" Type="http://schemas.openxmlformats.org/officeDocument/2006/relationships/oleObject" Target="embeddings/oleObject3.bin"/><Relationship Id="rId69" Type="http://schemas.openxmlformats.org/officeDocument/2006/relationships/image" Target="media/image7.wmf"/><Relationship Id="rId113" Type="http://schemas.openxmlformats.org/officeDocument/2006/relationships/footer" Target="footer7.xml"/><Relationship Id="rId118" Type="http://schemas.openxmlformats.org/officeDocument/2006/relationships/footer" Target="footer8.xml"/><Relationship Id="rId80" Type="http://schemas.openxmlformats.org/officeDocument/2006/relationships/oleObject" Target="embeddings/oleObject11.bin"/><Relationship Id="rId85" Type="http://schemas.openxmlformats.org/officeDocument/2006/relationships/image" Target="media/image15.wmf"/><Relationship Id="rId12" Type="http://schemas.openxmlformats.org/officeDocument/2006/relationships/header" Target="header1.xml"/><Relationship Id="rId17" Type="http://schemas.openxmlformats.org/officeDocument/2006/relationships/header" Target="header5.xml"/><Relationship Id="rId33" Type="http://schemas.openxmlformats.org/officeDocument/2006/relationships/header" Target="header18.xml"/><Relationship Id="rId38" Type="http://schemas.openxmlformats.org/officeDocument/2006/relationships/header" Target="header23.xml"/><Relationship Id="rId59" Type="http://schemas.openxmlformats.org/officeDocument/2006/relationships/image" Target="media/image2.wmf"/><Relationship Id="rId103" Type="http://schemas.openxmlformats.org/officeDocument/2006/relationships/header" Target="header45.xml"/><Relationship Id="rId108" Type="http://schemas.openxmlformats.org/officeDocument/2006/relationships/footer" Target="footer6.xml"/><Relationship Id="rId54" Type="http://schemas.openxmlformats.org/officeDocument/2006/relationships/header" Target="header39.xml"/><Relationship Id="rId70" Type="http://schemas.openxmlformats.org/officeDocument/2006/relationships/oleObject" Target="embeddings/oleObject6.bin"/><Relationship Id="rId75" Type="http://schemas.openxmlformats.org/officeDocument/2006/relationships/image" Target="media/image10.wmf"/><Relationship Id="rId91" Type="http://schemas.openxmlformats.org/officeDocument/2006/relationships/image" Target="media/image18.wmf"/><Relationship Id="rId96"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eader" Target="header14.xml"/><Relationship Id="rId49" Type="http://schemas.openxmlformats.org/officeDocument/2006/relationships/header" Target="header34.xml"/><Relationship Id="rId114" Type="http://schemas.openxmlformats.org/officeDocument/2006/relationships/header" Target="header52.xml"/><Relationship Id="rId119" Type="http://schemas.openxmlformats.org/officeDocument/2006/relationships/header" Target="header55.xml"/><Relationship Id="rId44" Type="http://schemas.openxmlformats.org/officeDocument/2006/relationships/header" Target="header29.xml"/><Relationship Id="rId60" Type="http://schemas.openxmlformats.org/officeDocument/2006/relationships/oleObject" Target="embeddings/oleObject1.bin"/><Relationship Id="rId65" Type="http://schemas.openxmlformats.org/officeDocument/2006/relationships/image" Target="media/image5.wmf"/><Relationship Id="rId81" Type="http://schemas.openxmlformats.org/officeDocument/2006/relationships/image" Target="media/image13.wmf"/><Relationship Id="rId86" Type="http://schemas.openxmlformats.org/officeDocument/2006/relationships/oleObject" Target="embeddings/oleObject14.bin"/><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4.xml"/><Relationship Id="rId109" Type="http://schemas.openxmlformats.org/officeDocument/2006/relationships/header" Target="header49.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oleObject" Target="embeddings/oleObject9.bin"/><Relationship Id="rId97" Type="http://schemas.openxmlformats.org/officeDocument/2006/relationships/image" Target="media/image21.wmf"/><Relationship Id="rId104" Type="http://schemas.openxmlformats.org/officeDocument/2006/relationships/footer" Target="footer5.xml"/><Relationship Id="rId120" Type="http://schemas.openxmlformats.org/officeDocument/2006/relationships/image" Target="media/image25.emf"/><Relationship Id="rId7" Type="http://schemas.openxmlformats.org/officeDocument/2006/relationships/settings" Target="settings.xml"/><Relationship Id="rId71" Type="http://schemas.openxmlformats.org/officeDocument/2006/relationships/image" Target="media/image8.wmf"/><Relationship Id="rId92" Type="http://schemas.openxmlformats.org/officeDocument/2006/relationships/oleObject" Target="embeddings/oleObject17.bin"/><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oleObject" Target="embeddings/oleObject4.bin"/><Relationship Id="rId87" Type="http://schemas.openxmlformats.org/officeDocument/2006/relationships/image" Target="media/image16.wmf"/><Relationship Id="rId110" Type="http://schemas.openxmlformats.org/officeDocument/2006/relationships/image" Target="media/image23.emf"/><Relationship Id="rId115" Type="http://schemas.openxmlformats.org/officeDocument/2006/relationships/image" Target="media/image24.emf"/><Relationship Id="rId61" Type="http://schemas.openxmlformats.org/officeDocument/2006/relationships/image" Target="media/image3.wmf"/><Relationship Id="rId82" Type="http://schemas.openxmlformats.org/officeDocument/2006/relationships/oleObject" Target="embeddings/oleObject12.bin"/><Relationship Id="rId19" Type="http://schemas.openxmlformats.org/officeDocument/2006/relationships/footer" Target="footer2.xml"/><Relationship Id="rId14"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20.xml"/><Relationship Id="rId56" Type="http://schemas.openxmlformats.org/officeDocument/2006/relationships/header" Target="header41.xml"/><Relationship Id="rId77" Type="http://schemas.openxmlformats.org/officeDocument/2006/relationships/image" Target="media/image11.wmf"/><Relationship Id="rId100" Type="http://schemas.openxmlformats.org/officeDocument/2006/relationships/image" Target="media/image22.wmf"/><Relationship Id="rId105" Type="http://schemas.openxmlformats.org/officeDocument/2006/relationships/header" Target="header46.xml"/><Relationship Id="rId8" Type="http://schemas.openxmlformats.org/officeDocument/2006/relationships/webSettings" Target="webSettings.xml"/><Relationship Id="rId51" Type="http://schemas.openxmlformats.org/officeDocument/2006/relationships/header" Target="header36.xml"/><Relationship Id="rId72" Type="http://schemas.openxmlformats.org/officeDocument/2006/relationships/oleObject" Target="embeddings/oleObject7.bin"/><Relationship Id="rId93" Type="http://schemas.openxmlformats.org/officeDocument/2006/relationships/image" Target="media/image19.wmf"/><Relationship Id="rId98" Type="http://schemas.openxmlformats.org/officeDocument/2006/relationships/oleObject" Target="embeddings/oleObject20.bin"/><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31.xml"/><Relationship Id="rId67" Type="http://schemas.openxmlformats.org/officeDocument/2006/relationships/image" Target="media/image6.wmf"/><Relationship Id="rId116" Type="http://schemas.openxmlformats.org/officeDocument/2006/relationships/header" Target="header53.xml"/><Relationship Id="rId20" Type="http://schemas.openxmlformats.org/officeDocument/2006/relationships/header" Target="header7.xml"/><Relationship Id="rId41" Type="http://schemas.openxmlformats.org/officeDocument/2006/relationships/header" Target="header26.xml"/><Relationship Id="rId62" Type="http://schemas.openxmlformats.org/officeDocument/2006/relationships/oleObject" Target="embeddings/oleObject2.bin"/><Relationship Id="rId83" Type="http://schemas.openxmlformats.org/officeDocument/2006/relationships/image" Target="media/image14.wmf"/><Relationship Id="rId88" Type="http://schemas.openxmlformats.org/officeDocument/2006/relationships/oleObject" Target="embeddings/oleObject15.bin"/><Relationship Id="rId111" Type="http://schemas.openxmlformats.org/officeDocument/2006/relationships/header" Target="header50.xml"/><Relationship Id="rId15" Type="http://schemas.openxmlformats.org/officeDocument/2006/relationships/footer" Target="footer1.xml"/><Relationship Id="rId36" Type="http://schemas.openxmlformats.org/officeDocument/2006/relationships/header" Target="header21.xml"/><Relationship Id="rId57" Type="http://schemas.openxmlformats.org/officeDocument/2006/relationships/header" Target="header42.xml"/><Relationship Id="rId106" Type="http://schemas.openxmlformats.org/officeDocument/2006/relationships/header" Target="header47.xml"/><Relationship Id="rId10" Type="http://schemas.openxmlformats.org/officeDocument/2006/relationships/endnotes" Target="endnotes.xml"/><Relationship Id="rId31" Type="http://schemas.openxmlformats.org/officeDocument/2006/relationships/header" Target="header16.xml"/><Relationship Id="rId52" Type="http://schemas.openxmlformats.org/officeDocument/2006/relationships/header" Target="header37.xml"/><Relationship Id="rId73" Type="http://schemas.openxmlformats.org/officeDocument/2006/relationships/image" Target="media/image9.wmf"/><Relationship Id="rId78" Type="http://schemas.openxmlformats.org/officeDocument/2006/relationships/oleObject" Target="embeddings/oleObject10.bin"/><Relationship Id="rId94" Type="http://schemas.openxmlformats.org/officeDocument/2006/relationships/oleObject" Target="embeddings/oleObject18.bin"/><Relationship Id="rId99" Type="http://schemas.openxmlformats.org/officeDocument/2006/relationships/oleObject" Target="embeddings/oleObject21.bin"/><Relationship Id="rId101" Type="http://schemas.openxmlformats.org/officeDocument/2006/relationships/oleObject" Target="embeddings/oleObject22.bin"/><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Каким_x0020_документом_x0020_отменен_x0020_в_x0020_Обществе xmlns="038f6107-bed8-4731-9b39-9d60ba62a3fc" xsi:nil="true"/>
    <Название_x0020_для_x0020_документа xmlns="038f6107-bed8-4731-9b39-9d60ba62a3fc">Негосударственное пенсионное обеспечение работников ПАО "НК "Роснефть" и Обществ Группы</Название_x0020_для_x0020_документа>
    <Версия_x0020_проекта_x0020_документа xmlns="038f6107-bed8-4731-9b39-9d60ba62a3fc" xsi:nil="true"/>
    <Вид_x0020_документа xmlns="038f6107-bed8-4731-9b39-9d60ba62a3fc">3</Вид_x0020_документа>
    <Статус_x0020_документа xmlns="038f6107-bed8-4731-9b39-9d60ba62a3fc">5</Статус_x0020_документа>
    <Дата_x0020_отмены_x0020_действия xmlns="038f6107-bed8-4731-9b39-9d60ba62a3fc" xsi:nil="true"/>
    <_x041a__x0430__x043a__x0438__x043c__x0020__x0434__x043e__x043a__x0443__x043c__x0435__x043d__x0442__x043e__x043c__x0020__x0443__x0442__x0432__x0435__x0440__x0436__x0434__x0435__x043d__x0020__x0432__x0020__x041a__x043e__x043c__x043f__x0430__x043d__x0438__x0438_0 xmlns="c1320f38-feb8-4878-a16c-4e2ed88875f6" xsi:nil="true"/>
    <Каким_x0020_документом_x0020_утвержден_x0020_в_x0020_Обществе xmlns="038f6107-bed8-4731-9b39-9d60ba62a3fc"/>
    <Код_x0020_вида_x0020_кокумента xmlns="038f6107-bed8-4731-9b39-9d60ba62a3fc" xsi:nil="true"/>
    <_x041a__x0430__x043a__x0438__x043c__x0020__x0434__x043e__x043a__x0443__x043c__x0435__x043d__x0442__x043e__x043c__x0020__x0438__x0437__x043c__x0435__x043d__x0435__x043d__x0020__x0432__x0020__x0421__x0418__x0411__x0418__x041d__x0422__x0415__x041a_ xmlns="47c7e5dc-2fb9-4f6f-ab0c-b2b7d707a423"/>
    <Номер_x0020_утверждения xmlns="038f6107-bed8-4731-9b39-9d60ba62a3fc">П3-09 С-0007</Номер_x0020_утверждения>
    <Версия_x0020_документа xmlns="038f6107-bed8-4731-9b39-9d60ba62a3fc">3.00</Версия_x0020_документа>
    <Ист xmlns="038f6107-bed8-4731-9b39-9d60ba62a3fc" xsi:nil="true"/>
    <Уровень_x0020_доступа xmlns="038f6107-bed8-4731-9b39-9d60ba62a3fc">1</Уровень_x0020_доступа>
    <_x041a__x0430__x043a__x0438__x043c__x0020__x0434__x043e__x043a__x0443__x043c__x0435__x043d__x0442__x043e__x043c__x0020__x0432__x0020__x041a__x043e__x043c__x043f__x0430__x043d__x0438__x0438__x0020__x0432__x043d__x0435__x0441__x0435__x043d__x044b__x0020__x0438__x0437__x043c__x0435__x043d__x0435__x043d__x0438__x044f_ xmlns="c1320f38-feb8-4878-a16c-4e2ed88875f6"/>
    <_x0411__x0438__x0437__x043d__x0435__x0441__x002d__x043f__x0440__x043e__x0446__x0435__x0441__x0441_ xmlns="c1320f38-feb8-4878-a16c-4e2ed88875f6" xsi:nil="true"/>
    <Направление_x0020_деятельности xmlns="038f6107-bed8-4731-9b39-9d60ba62a3fc">43</Направление_x0020_деятельности>
    <_x041a__x0430__x043a__x0438__x043c__x0020__x0434__x043e__x043a__x0443__x043c__x0435__x043d__x0442__x043e__x043c__x0020__x0432__x0432__x0435__x0434__x0435__x043d__x0020__x0432__x0020__x0421__x0418__x0411__x0418__x041d__x0422__x0415__x041a_ xmlns="47c7e5dc-2fb9-4f6f-ab0c-b2b7d707a423">693</_x041a__x0430__x043a__x0438__x043c__x0020__x0434__x043e__x043a__x0443__x043c__x0435__x043d__x0442__x043e__x043c__x0020__x0432__x0432__x0435__x0434__x0435__x043d__x0020__x0432__x0020__x0421__x0418__x0411__x0418__x041d__x0422__x0415__x041a_>
    <Каким_x0020_документом_x0020_утвержден_x0020_в_x0020_Компании xmlns="038f6107-bed8-4731-9b39-9d60ba62a3fc"/>
    <Юридические_x0020_лица xmlns="038f6107-bed8-4731-9b39-9d60ba62a3fc">1</Юридические_x0020_лица>
    <_x041e__x0442__x043f__x0440__x0430__x0432__x043b__x0435__x043d__x043e__x0020__x0432__x0020__x041a__x043e__x043c__x043f__x0430__x043d__x0438__x044e_ xmlns="c1320f38-feb8-4878-a16c-4e2ed88875f6" xsi:nil="true"/>
    <Каким_x0020_документом_x0020_отменен_x0020_в_x0020_Компании xmlns="038f6107-bed8-4731-9b39-9d60ba62a3fc" xsi:nil="true"/>
    <_x0420__x0414__x0020__x043e__x0020__x0432__x043d__x0435__x0441__x0435__x043d__x0438__x0438__x0020__x0438__x0437__x043c__x0435__x043d__x0435__x043d__x0438__x0439__x0020__x041e__x041e__x041e__x0020__x00ab__x0420__x041d__x002d__x0418__x043d__x0444__x043e__x0440__x043c__x00bb_ xmlns="c1320f38-feb8-4878-a16c-4e2ed88875f6"/>
    <Регистрационный_x0020_номер xmlns="038f6107-bed8-4731-9b39-9d60ba62a3fc">П3-09 С-0007</Регистрационный_x0020_номер>
    <Область_x0020__x0020_действия xmlns="038f6107-bed8-4731-9b39-9d60ba62a3fc">2</Область_x0020__x0020_действия>
    <Дата_x0020_вступления_x0020_в_x0020_силу xmlns="038f6107-bed8-4731-9b39-9d60ba62a3fc">2016-10-02T20:00:00+00:00</Дата_x0020_вступления_x0020_в_x0020_силу>
    <_x041a__x0430__x043a__x0438__x043c__x0020__x0434__x043e__x043a__x0443__x043c__x0435__x043d__x0442__x043e__x043c__x0020__x0432__x0432__x0435__x0434__x0435__x043d__x0020__x0432__x0020__x0434__x0435__x0439__x0441__x0442__x0432__x0438__x0435__x0020__x0432__x0020__x041a__x043e__x043c__x043f__x0430__x043d__x0438__x0438_ xmlns="47c7e5dc-2fb9-4f6f-ab0c-b2b7d707a423">692</_x041a__x0430__x043a__x0438__x043c__x0020__x0434__x043e__x043a__x0443__x043c__x0435__x043d__x0442__x043e__x043c__x0020__x0432__x0432__x0435__x0434__x0435__x043d__x0020__x0432__x0020__x0434__x0435__x0439__x0441__x0442__x0432__x0438__x0435__x0020__x0432__x0020__x041a__x043e__x043c__x043f__x0430__x043d__x0438__x0438_>
    <_x041f__x0440__x0438__x043b__x043e__x0436__x0435__x043d__x0438__x044f_ xmlns="47c7e5dc-2fb9-4f6f-ab0c-b2b7d707a423" xsi:nil="true"/>
    <_x0412__x0438__x0434__x0020__x0434__x0435__x044f__x0442__x0435__x043b__x044c__x043d__x043e__x0441__x0442__x0438__x0020__x0028__x0420__x041d__x0418__x0029_ xmlns="c1320f38-feb8-4878-a16c-4e2ed88875f6" xsi:nil="true"/>
    <_x0422__x0440__x0435__x0431__x0443__x0435__x0442__x0020__x0432__x043a__x043b__x044e__x0447__x0435__x043d__x0438__x0435__x0020__x0432__x0020__x0434__x043e__x0433__x043e__x0432__x043e__x0440_ xmlns="c1320f38-feb8-4878-a16c-4e2ed88875f6">false</_x0422__x0440__x0435__x0431__x0443__x0435__x0442__x0020__x0432__x043a__x043b__x044e__x0447__x0435__x043d__x0438__x0435__x0020__x0432__x0020__x0434__x043e__x0433__x043e__x0432__x043e__x0440_>
    <_x041a__x0430__x043a__x0438__x043c__x0020__x0434__x043e__x043a__x0443__x043c__x0435__x043d__x0442__x043e__x043c__x0020__x0432__x0432__x0435__x0434__x0435__x043d__x0020__x0432__x0020__x041e__x0431__x0449__x0435__x0441__x0442__x0432__x0435_ xmlns="c1320f38-feb8-4878-a16c-4e2ed88875f6" xsi:nil="true"/>
    <_x041a__x0430__x043a__x0438__x043c__x0020__x0434__x043e__x043a__x0443__x043c__x0435__x043d__x0442__x043e__x043c__x0020__x0443__x0442__x0432__x0435__x0440__x0436__x0434__x0435__x043d__x043e__x0020__x0432__x0020__x0421__x0418__x0411__x0418__x041d__x0422__x0415__x041a_ xmlns="47c7e5dc-2fb9-4f6f-ab0c-b2b7d707a423" xsi:nil="true"/>
    <_x041a__x0430__x043a__x0438__x043c__x0020__x0434__x043e__x043a__x0443__x043c__x0435__x043d__x0442__x043e__x043c__x0020__x043e__x0442__x043c__x0435__x043d__x0435__x043d__x0020__x0432__x0020__x0421__x0418__x0411__x0418__x041d__x0422__x0415__x041a_ xmlns="47c7e5dc-2fb9-4f6f-ab0c-b2b7d707a4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Нормативный" ma:contentTypeID="0x010100DE98BC0181916B4A9CC7BEA2A4FA00920094E7C0DED9DF1A4DBDAD894D5581E41D" ma:contentTypeVersion="111" ma:contentTypeDescription="" ma:contentTypeScope="" ma:versionID="6936dfd4764fd5199c75fef4a2171592">
  <xsd:schema xmlns:xsd="http://www.w3.org/2001/XMLSchema" xmlns:p="http://schemas.microsoft.com/office/2006/metadata/properties" xmlns:ns1="038f6107-bed8-4731-9b39-9d60ba62a3fc" xmlns:ns3="47c7e5dc-2fb9-4f6f-ab0c-b2b7d707a423" xmlns:ns4="c1320f38-feb8-4878-a16c-4e2ed88875f6" targetNamespace="http://schemas.microsoft.com/office/2006/metadata/properties" ma:root="true" ma:fieldsID="4d1526acfc418a55e4436c6bd920601d" ns1:_="" ns3:_="" ns4:_="">
    <xsd:import namespace="038f6107-bed8-4731-9b39-9d60ba62a3fc"/>
    <xsd:import namespace="47c7e5dc-2fb9-4f6f-ab0c-b2b7d707a423"/>
    <xsd:import namespace="c1320f38-feb8-4878-a16c-4e2ed88875f6"/>
    <xsd:element name="properties">
      <xsd:complexType>
        <xsd:sequence>
          <xsd:element name="documentManagement">
            <xsd:complexType>
              <xsd:all>
                <xsd:element ref="ns1:Юридические_x0020_лица" minOccurs="0"/>
                <xsd:element ref="ns1:Название_x0020_для_x0020_документа" minOccurs="0"/>
                <xsd:element ref="ns1:Номер_x0020_утверждения" minOccurs="0"/>
                <xsd:element ref="ns1:Регистрационный_x0020_номер" minOccurs="0"/>
                <xsd:element ref="ns1:Направление_x0020_деятельности" minOccurs="0"/>
                <xsd:element ref="ns1:Версия_x0020_документа" minOccurs="0"/>
                <xsd:element ref="ns1:Вид_x0020_документа" minOccurs="0"/>
                <xsd:element ref="ns1:Область_x0020__x0020_действия" minOccurs="0"/>
                <xsd:element ref="ns3:_x041a__x0430__x043a__x0438__x043c__x0020__x0434__x043e__x043a__x0443__x043c__x0435__x043d__x0442__x043e__x043c__x0020__x0432__x0432__x0435__x0434__x0435__x043d__x0020__x0432__x0020__x0421__x0418__x0411__x0418__x041d__x0422__x0415__x041a_" minOccurs="0"/>
                <xsd:element ref="ns3:_x041a__x0430__x043a__x0438__x043c__x0020__x0434__x043e__x043a__x0443__x043c__x0435__x043d__x0442__x043e__x043c__x0020__x0443__x0442__x0432__x0435__x0440__x0436__x0434__x0435__x043d__x043e__x0020__x0432__x0020__x0421__x0418__x0411__x0418__x041d__x0422__x0415__x041a_" minOccurs="0"/>
                <xsd:element ref="ns3:_x041a__x0430__x043a__x0438__x043c__x0020__x0434__x043e__x043a__x0443__x043c__x0435__x043d__x0442__x043e__x043c__x0020__x0438__x0437__x043c__x0435__x043d__x0435__x043d__x0020__x0432__x0020__x0421__x0418__x0411__x0418__x041d__x0422__x0415__x041a_" minOccurs="0"/>
                <xsd:element ref="ns3:_x041a__x0430__x043a__x0438__x043c__x0020__x0434__x043e__x043a__x0443__x043c__x0435__x043d__x0442__x043e__x043c__x0020__x043e__x0442__x043c__x0435__x043d__x0435__x043d__x0020__x0432__x0020__x0421__x0418__x0411__x0418__x041d__x0422__x0415__x041a_" minOccurs="0"/>
                <xsd:element ref="ns1:Ист" minOccurs="0"/>
                <xsd:element ref="ns1:Уровень_x0020_доступа" minOccurs="0"/>
                <xsd:element ref="ns1:Статус_x0020_документа" minOccurs="0"/>
                <xsd:element ref="ns1:Дата_x0020_вступления_x0020_в_x0020_силу" minOccurs="0"/>
                <xsd:element ref="ns1:Дата_x0020_отмены_x0020_действия" minOccurs="0"/>
                <xsd:element ref="ns4:_x0412__x0438__x0434__x0020__x0434__x0435__x044f__x0442__x0435__x043b__x044c__x043d__x043e__x0441__x0442__x0438__x0020__x0028__x0420__x041d__x0418__x0029_" minOccurs="0"/>
                <xsd:element ref="ns4:_x041e__x0442__x043f__x0440__x0430__x0432__x043b__x0435__x043d__x043e__x0020__x0432__x0020__x041a__x043e__x043c__x043f__x0430__x043d__x0438__x044e_" minOccurs="0"/>
                <xsd:element ref="ns4:_x0422__x0440__x0435__x0431__x0443__x0435__x0442__x0020__x0432__x043a__x043b__x044e__x0447__x0435__x043d__x0438__x0435__x0020__x0432__x0020__x0434__x043e__x0433__x043e__x0432__x043e__x0440_" minOccurs="0"/>
                <xsd:element ref="ns3:_x041f__x0440__x0438__x043b__x043e__x0436__x0435__x043d__x0438__x044f_" minOccurs="0"/>
                <xsd:element ref="ns1:Каким_x0020_документом_x0020_отменен_x0020_в_x0020_Компании" minOccurs="0"/>
                <xsd:element ref="ns4:_x041a__x0430__x043a__x0438__x043c__x0020__x0434__x043e__x043a__x0443__x043c__x0435__x043d__x0442__x043e__x043c__x0020__x0432__x0432__x0435__x0434__x0435__x043d__x0020__x0432__x0020__x041e__x0431__x0449__x0435__x0441__x0442__x0432__x0435_" minOccurs="0"/>
                <xsd:element ref="ns4:_x0420__x0414__x0020__x043e__x0020__x0432__x043d__x0435__x0441__x0435__x043d__x0438__x0438__x0020__x0438__x0437__x043c__x0435__x043d__x0435__x043d__x0438__x0439__x0020__x041e__x041e__x041e__x0020__x00ab__x0420__x041d__x002d__x0418__x043d__x0444__x043e__x0440__x043c__x00bb_" minOccurs="0"/>
                <xsd:element ref="ns4:_x041a__x0430__x043a__x0438__x043c__x0020__x0434__x043e__x043a__x0443__x043c__x0435__x043d__x0442__x043e__x043c__x0020__x0432__x0020__x041a__x043e__x043c__x043f__x0430__x043d__x0438__x0438__x0020__x0432__x043d__x0435__x0441__x0435__x043d__x044b__x0020__x0438__x0437__x043c__x0435__x043d__x0435__x043d__x0438__x044f_" minOccurs="0"/>
                <xsd:element ref="ns4:_x041a__x0430__x043a__x0438__x043c__x0020__x0434__x043e__x043a__x0443__x043c__x0435__x043d__x0442__x043e__x043c__x0020__x0443__x0442__x0432__x0435__x0440__x0436__x0434__x0435__x043d__x0020__x0432__x0020__x041a__x043e__x043c__x043f__x0430__x043d__x0438__x0438_0" minOccurs="0"/>
                <xsd:element ref="ns1:Каким_x0020_документом_x0020_утвержден_x0020_в_x0020_Компании" minOccurs="0"/>
                <xsd:element ref="ns1:Каким_x0020_документом_x0020_утвержден_x0020_в_x0020_Обществе" minOccurs="0"/>
                <xsd:element ref="ns1:Версия_x0020_проекта_x0020_документа" minOccurs="0"/>
                <xsd:element ref="ns1:Код_x0020_вида_x0020_кокумента" minOccurs="0"/>
                <xsd:element ref="ns1:Каким_x0020_документом_x0020_отменен_x0020_в_x0020_Обществе" minOccurs="0"/>
                <xsd:element ref="ns4:_x0411__x0438__x0437__x043d__x0435__x0441__x002d__x043f__x0440__x043e__x0446__x0435__x0441__x0441_" minOccurs="0"/>
                <xsd:element ref="ns3:_x041a__x0430__x043a__x0438__x043c__x0020__x0434__x043e__x043a__x0443__x043c__x0435__x043d__x0442__x043e__x043c__x0020__x0432__x0432__x0435__x0434__x0435__x043d__x0020__x0432__x0020__x0434__x0435__x0439__x0441__x0442__x0432__x0438__x0435__x0020__x0432__x0020__x041a__x043e__x043c__x043f__x0430__x043d__x0438__x0438_" minOccurs="0"/>
              </xsd:all>
            </xsd:complexType>
          </xsd:element>
        </xsd:sequence>
      </xsd:complexType>
    </xsd:element>
  </xsd:schema>
  <xsd:schema xmlns:xsd="http://www.w3.org/2001/XMLSchema" xmlns:dms="http://schemas.microsoft.com/office/2006/documentManagement/types" targetNamespace="038f6107-bed8-4731-9b39-9d60ba62a3fc" elementFormDefault="qualified">
    <xsd:import namespace="http://schemas.microsoft.com/office/2006/documentManagement/types"/>
    <xsd:element name="Юридические_x0020_лица" ma:index="0" nillable="true" ma:displayName="Юридическое лицо" ma:list="56b0c7c5-34fa-4f85-ac6e-b62005ed3361" ma:internalName="_x042e__x0440__x0438__x0434__x0438__x0447__x0435__x0441__x043a__x0438__x0435__x0020__x043b__x0438__x0446__x0430_" ma:showField="Title" ma:web="2de27f74-6daf-48a3-8305-cee681feb867">
      <xsd:simpleType>
        <xsd:restriction base="dms:Lookup"/>
      </xsd:simpleType>
    </xsd:element>
    <xsd:element name="Название_x0020_для_x0020_документа" ma:index="1" nillable="true" ma:displayName="Название документа" ma:internalName="_x041d__x0430__x0437__x0432__x0430__x043d__x0438__x0435__x0020__x0434__x043b__x044f__x0020__x0434__x043e__x043a__x0443__x043c__x0435__x043d__x0442__x0430_" ma:readOnly="false">
      <xsd:simpleType>
        <xsd:restriction base="dms:Text">
          <xsd:maxLength value="255"/>
        </xsd:restriction>
      </xsd:simpleType>
    </xsd:element>
    <xsd:element name="Номер_x0020_утверждения" ma:index="3" nillable="true" ma:displayName="Номер утверждения" ma:internalName="_x041d__x043e__x043c__x0435__x0440__x0020__x0443__x0442__x0432__x0435__x0440__x0436__x0434__x0435__x043d__x0438__x044f_">
      <xsd:simpleType>
        <xsd:restriction base="dms:Text">
          <xsd:maxLength value="255"/>
        </xsd:restriction>
      </xsd:simpleType>
    </xsd:element>
    <xsd:element name="Регистрационный_x0020_номер" ma:index="4" nillable="true" ma:displayName="Регистрационный номер" ma:internalName="_x0420__x0435__x0433__x0438__x0441__x0442__x0440__x0430__x0446__x0438__x043e__x043d__x043d__x044b__x0439__x0020__x043d__x043e__x043c__x0435__x0440_">
      <xsd:simpleType>
        <xsd:restriction base="dms:Text">
          <xsd:maxLength value="255"/>
        </xsd:restriction>
      </xsd:simpleType>
    </xsd:element>
    <xsd:element name="Направление_x0020_деятельности" ma:index="5" nillable="true" ma:displayName="Направление деятельности" ma:list="e08cf22f-21b3-4714-a604-2bef4414837a" ma:internalName="_x041d__x0430__x043f__x0440__x0430__x0432__x043b__x0435__x043d__x0438__x0435__x0020__x0434__x0435__x044f__x0442__x0435__x043b__x044c__x043d__x043e__x0441__x0442__x0438_" ma:showField="Title" ma:web="2de27f74-6daf-48a3-8305-cee681feb867">
      <xsd:simpleType>
        <xsd:restriction base="dms:Lookup"/>
      </xsd:simpleType>
    </xsd:element>
    <xsd:element name="Версия_x0020_документа" ma:index="6" nillable="true" ma:displayName="Версия документа" ma:internalName="_x0412__x0435__x0440__x0441__x0438__x044f__x0020__x0434__x043e__x043a__x0443__x043c__x0435__x043d__x0442__x0430_">
      <xsd:simpleType>
        <xsd:restriction base="dms:Text">
          <xsd:maxLength value="255"/>
        </xsd:restriction>
      </xsd:simpleType>
    </xsd:element>
    <xsd:element name="Вид_x0020_документа" ma:index="7" nillable="true" ma:displayName="Вид документа" ma:list="063934eb-a45b-4328-a6c6-65599dfd0797" ma:internalName="_x0412__x0438__x0434__x0020__x0434__x043e__x043a__x0443__x043c__x0435__x043d__x0442__x0430_" ma:showField="Title" ma:web="2de27f74-6daf-48a3-8305-cee681feb867">
      <xsd:simpleType>
        <xsd:restriction base="dms:Lookup"/>
      </xsd:simpleType>
    </xsd:element>
    <xsd:element name="Область_x0020__x0020_действия" ma:index="8" nillable="true" ma:displayName="Область действия" ma:list="79083b73-84bb-438f-bca6-54f7a3e5b450" ma:internalName="_x041e__x0431__x043b__x0430__x0441__x0442__x044c__x0020__x0020__x0434__x0435__x0439__x0441__x0442__x0432__x0438__x044f_" ma:showField="Title" ma:web="2de27f74-6daf-48a3-8305-cee681feb867">
      <xsd:simpleType>
        <xsd:restriction base="dms:Lookup"/>
      </xsd:simpleType>
    </xsd:element>
    <xsd:element name="Ист" ma:index="13" nillable="true" ma:displayName="Источник" ma:description="Структурное подразделение, разрабатывающее проект ЛНД" ma:list="65d8c8f1-89f7-4db3-b901-d94125d7ab99" ma:internalName="_x0418__x0441__x0442_" ma:readOnly="false" ma:showField="Title" ma:web="2de27f74-6daf-48a3-8305-cee681feb867">
      <xsd:simpleType>
        <xsd:restriction base="dms:Lookup"/>
      </xsd:simpleType>
    </xsd:element>
    <xsd:element name="Уровень_x0020_доступа" ma:index="14" nillable="true" ma:displayName="Уровень доступа" ma:list="fad7fd1d-853d-40f3-87ae-9f24a0950292" ma:internalName="_x0423__x0440__x043e__x0432__x0435__x043d__x044c__x0020__x0434__x043e__x0441__x0442__x0443__x043f__x0430_" ma:showField="Title" ma:web="2de27f74-6daf-48a3-8305-cee681feb867">
      <xsd:simpleType>
        <xsd:restriction base="dms:Lookup"/>
      </xsd:simpleType>
    </xsd:element>
    <xsd:element name="Статус_x0020_документа" ma:index="15" nillable="true" ma:displayName="Статус" ma:list="c3ca5c8d-f0d2-4c24-a372-b46ff18683f9" ma:internalName="_x0421__x0442__x0430__x0442__x0443__x0441__x0020__x0434__x043e__x043a__x0443__x043c__x0435__x043d__x0442__x0430_" ma:showField="Title" ma:web="2de27f74-6daf-48a3-8305-cee681feb867">
      <xsd:simpleType>
        <xsd:restriction base="dms:Lookup"/>
      </xsd:simpleType>
    </xsd:element>
    <xsd:element name="Дата_x0020_вступления_x0020_в_x0020_силу" ma:index="16"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отмены_x0020_действия" ma:index="17" nillable="true" ma:displayName="Дата отмены действия" ma:format="DateOnly" ma:internalName="_x0414__x0430__x0442__x0430__x0020__x043e__x0442__x043c__x0435__x043d__x044b__x0020__x0434__x0435__x0439__x0441__x0442__x0432__x0438__x044f_">
      <xsd:simpleType>
        <xsd:restriction base="dms:DateTime"/>
      </xsd:simpleType>
    </xsd:element>
    <xsd:element name="Каким_x0020_документом_x0020_отменен_x0020_в_x0020_Компании" ma:index="26" nillable="true" ma:displayName="Каким документом отменен в Компании" ma:hidden="true" ma:list="c1320f38-feb8-4878-a16c-4e2ed88875f6" ma:internalName="_x041a__x0430__x043a__x0438__x043c__x0020__x0434__x043e__x043a__x0443__x043c__x0435__x043d__x0442__x043e__x043c__x0020__x043e__x0442__x043c__x0435__x043d__x0435__x043d__x0020__x0432__x0020__x041a__x043e__x043c__x043f__x0430__x043d__x0438__x0438_" ma:readOnly="false" ma:showField="_x041d__x043e__x043c__x0435__x0440__x0020__x0443__x0442__x0432__x0435__x0440__x0436__x0434__x0435__x043d__x0438__x044f_" ma:web="2de27f74-6daf-48a3-8305-cee681feb867">
      <xsd:simpleType>
        <xsd:restriction base="dms:Lookup"/>
      </xsd:simpleType>
    </xsd:element>
    <xsd:element name="Каким_x0020_документом_x0020_утвержден_x0020_в_x0020_Компании" ma:index="33" nillable="true" ma:displayName="Каким документом введен в Компании" ma:hidden="true" ma:list="c1320f38-feb8-4878-a16c-4e2ed88875f6" ma:internalName="_x041a__x0430__x043a__x0438__x043c__x0020__x0434__x043e__x043a__x0443__x043c__x0435__x043d__x0442__x043e__x043c__x0020__x0443__x0442__x0432__x0435__x0440__x0436__x0434__x0435__x043d__x0020__x0432__x0020__x041a__x043e__x043c__x043f__x0430__x043d__x0438__x0438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ma:web="2de27f74-6daf-48a3-8305-cee681feb867">
      <xsd:complexType>
        <xsd:complexContent>
          <xsd:extension base="dms:MultiChoiceLookup">
            <xsd:sequence>
              <xsd:element name="Value" type="dms:Lookup" maxOccurs="unbounded" minOccurs="0" nillable="true"/>
            </xsd:sequence>
          </xsd:extension>
        </xsd:complexContent>
      </xsd:complexType>
    </xsd:element>
    <xsd:element name="Каким_x0020_документом_x0020_утвержден_x0020_в_x0020_Обществе" ma:index="34" nillable="true" ma:displayName="Каким документом введен в Обществе" ma:hidden="true" ma:list="c1320f38-feb8-4878-a16c-4e2ed88875f6" ma:internalName="_x041a__x0430__x043a__x0438__x043c__x0020__x0434__x043e__x043a__x0443__x043c__x0435__x043d__x0442__x043e__x043c__x0020__x0443__x0442__x0432__x0435__x0440__x0436__x0434__x0435__x043d__x0020__x0432__x0020__x041e__x0431__x0449__x0435__x0441__x0442__x0432__x0435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ma:web="2de27f74-6daf-48a3-8305-cee681feb867">
      <xsd:complexType>
        <xsd:complexContent>
          <xsd:extension base="dms:MultiChoiceLookup">
            <xsd:sequence>
              <xsd:element name="Value" type="dms:Lookup" maxOccurs="unbounded" minOccurs="0" nillable="true"/>
            </xsd:sequence>
          </xsd:extension>
        </xsd:complexContent>
      </xsd:complexType>
    </xsd:element>
    <xsd:element name="Версия_x0020_проекта_x0020_документа" ma:index="36" nillable="true" ma:displayName="Версия проекта документа" ma:hidden="true" ma:internalName="_x0412__x0435__x0440__x0441__x0438__x044f__x0020__x043f__x0440__x043e__x0435__x043a__x0442__x0430__x0020__x0434__x043e__x043a__x0443__x043c__x0435__x043d__x0442__x0430_" ma:readOnly="false">
      <xsd:simpleType>
        <xsd:restriction base="dms:Text">
          <xsd:maxLength value="255"/>
        </xsd:restriction>
      </xsd:simpleType>
    </xsd:element>
    <xsd:element name="Код_x0020_вида_x0020_кокумента" ma:index="37" nillable="true" ma:displayName="Код вида документа" ma:hidden="true" ma:list="063934eb-a45b-4328-a6c6-65599dfd0797" ma:internalName="_x041a__x043e__x0434__x0020__x0432__x0438__x0434__x0430__x0020__x043a__x043e__x043a__x0443__x043c__x0435__x043d__x0442__x0430_" ma:readOnly="false" ma:showField="_x041a__x043e__x0434_" ma:web="2de27f74-6daf-48a3-8305-cee681feb867">
      <xsd:simpleType>
        <xsd:restriction base="dms:Lookup"/>
      </xsd:simpleType>
    </xsd:element>
    <xsd:element name="Каким_x0020_документом_x0020_отменен_x0020_в_x0020_Обществе" ma:index="38" nillable="true" ma:displayName="Каким документом отменен в Обществе" ma:hidden="true" ma:list="c1320f38-feb8-4878-a16c-4e2ed88875f6" ma:internalName="_x041a__x0430__x043a__x0438__x043c__x0020__x0434__x043e__x043a__x0443__x043c__x0435__x043d__x0442__x043e__x043c__x0020__x043e__x0442__x043c__x0435__x043d__x0435__x043d__x0020__x0432__x0020__x041e__x0431__x0449__x0435__x0441__x0442__x0432__x0435_" ma:readOnly="false" ma:showField="_x041d__x043e__x043c__x0435__x0440__x0020__x0443__x0442__x0432__x0435__x0440__x0436__x0434__x0435__x043d__x0438__x044f_" ma:web="2de27f74-6daf-48a3-8305-cee681feb867">
      <xsd:simpleType>
        <xsd:restriction base="dms:Lookup"/>
      </xsd:simpleType>
    </xsd:element>
  </xsd:schema>
  <xsd:schema xmlns:xsd="http://www.w3.org/2001/XMLSchema" xmlns:dms="http://schemas.microsoft.com/office/2006/documentManagement/types" targetNamespace="47c7e5dc-2fb9-4f6f-ab0c-b2b7d707a423" elementFormDefault="qualified">
    <xsd:import namespace="http://schemas.microsoft.com/office/2006/documentManagement/types"/>
    <xsd:element name="_x041a__x0430__x043a__x0438__x043c__x0020__x0434__x043e__x043a__x0443__x043c__x0435__x043d__x0442__x043e__x043c__x0020__x0432__x0432__x0435__x0434__x0435__x043d__x0020__x0432__x0020__x0421__x0418__x0411__x0418__x041d__x0422__x0415__x041a_" ma:index="9" nillable="true" ma:displayName="Каким документом введен в СИБИНТЕК" ma:list="{47c7e5dc-2fb9-4f6f-ab0c-b2b7d707a423}" ma:internalName="_x041a__x0430__x043a__x0438__x043c__x0020__x0434__x043e__x043a__x0443__x043c__x0435__x043d__x0442__x043e__x043c__x0020__x0432__x0432__x0435__x0434__x0435__x043d__x0020__x0432__x0020__x0421__x0418__x0411__x0418__x041d__x0422__x0415__x041a_"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element name="_x041a__x0430__x043a__x0438__x043c__x0020__x0434__x043e__x043a__x0443__x043c__x0435__x043d__x0442__x043e__x043c__x0020__x0443__x0442__x0432__x0435__x0440__x0436__x0434__x0435__x043d__x043e__x0020__x0432__x0020__x0421__x0418__x0411__x0418__x041d__x0422__x0415__x041a_" ma:index="10" nillable="true" ma:displayName="Каким документом утвержден в СИБИНТЕК" ma:list="{47c7e5dc-2fb9-4f6f-ab0c-b2b7d707a423}" ma:internalName="_x041a__x0430__x043a__x0438__x043c__x0020__x0434__x043e__x043a__x0443__x043c__x0435__x043d__x0442__x043e__x043c__x0020__x0443__x0442__x0432__x0435__x0440__x0436__x0434__x0435__x043d__x043e__x0020__x0432__x0020__x0421__x0418__x0411__x0418__x041d__x0422__x0415__x041a_"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element name="_x041a__x0430__x043a__x0438__x043c__x0020__x0434__x043e__x043a__x0443__x043c__x0435__x043d__x0442__x043e__x043c__x0020__x0438__x0437__x043c__x0435__x043d__x0435__x043d__x0020__x0432__x0020__x0421__x0418__x0411__x0418__x041d__x0422__x0415__x041a_" ma:index="11" nillable="true" ma:displayName="Каким документом изменен в СИБИНТЕК" ma:list="{47c7e5dc-2fb9-4f6f-ab0c-b2b7d707a423}" ma:internalName="_x041a__x0430__x043a__x0438__x043c__x0020__x0434__x043e__x043a__x0443__x043c__x0435__x043d__x0442__x043e__x043c__x0020__x0438__x0437__x043c__x0435__x043d__x0435__x043d__x0020__x0432__x0020__x0421__x0418__x0411__x0418__x041d__x0422__x0415__x041a_"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complexType>
        <xsd:complexContent>
          <xsd:extension base="dms:MultiChoiceLookup">
            <xsd:sequence>
              <xsd:element name="Value" type="dms:Lookup" maxOccurs="unbounded" minOccurs="0" nillable="true"/>
            </xsd:sequence>
          </xsd:extension>
        </xsd:complexContent>
      </xsd:complexType>
    </xsd:element>
    <xsd:element name="_x041a__x0430__x043a__x0438__x043c__x0020__x0434__x043e__x043a__x0443__x043c__x0435__x043d__x0442__x043e__x043c__x0020__x043e__x0442__x043c__x0435__x043d__x0435__x043d__x0020__x0432__x0020__x0421__x0418__x0411__x0418__x041d__x0422__x0415__x041a_" ma:index="12" nillable="true" ma:displayName="Каким документом отменен в СИБИНТЕК" ma:list="{47c7e5dc-2fb9-4f6f-ab0c-b2b7d707a423}" ma:internalName="_x041a__x0430__x043a__x0438__x043c__x0020__x0434__x043e__x043a__x0443__x043c__x0435__x043d__x0442__x043e__x043c__x0020__x043e__x0442__x043c__x0435__x043d__x0435__x043d__x0020__x0432__x0020__x0421__x0418__x0411__x0418__x041d__x0422__x0415__x041a_"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element name="_x041f__x0440__x0438__x043b__x043e__x0436__x0435__x043d__x0438__x044f_" ma:index="21" nillable="true" ma:displayName="Приложения" ma:internalName="_x041f__x0440__x0438__x043b__x043e__x0436__x0435__x043d__x0438__x044f_">
      <xsd:simpleType>
        <xsd:restriction base="dms:Note"/>
      </xsd:simpleType>
    </xsd:element>
    <xsd:element name="_x041a__x0430__x043a__x0438__x043c__x0020__x0434__x043e__x043a__x0443__x043c__x0435__x043d__x0442__x043e__x043c__x0020__x0432__x0432__x0435__x0434__x0435__x043d__x0020__x0432__x0020__x0434__x0435__x0439__x0441__x0442__x0432__x0438__x0435__x0020__x0432__x0020__x041a__x043e__x043c__x043f__x0430__x043d__x0438__x0438_" ma:index="40" nillable="true" ma:displayName="Каким документом введен в действие в Компании" ma:list="{47c7e5dc-2fb9-4f6f-ab0c-b2b7d707a423}" ma:internalName="_x041a__x0430__x043a__x0438__x043c__x0020__x0434__x043e__x043a__x0443__x043c__x0435__x043d__x0442__x043e__x043c__x0020__x0432__x0432__x0435__x0434__x0435__x043d__x0020__x0432__x0020__x0434__x0435__x0439__x0441__x0442__x0432__x0438__x0435__x0020__x0432__x0020__x041a__x043e__x043c__x043f__x0430__x043d__x0438__x0438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schema>
  <xsd:schema xmlns:xsd="http://www.w3.org/2001/XMLSchema" xmlns:dms="http://schemas.microsoft.com/office/2006/documentManagement/types" targetNamespace="c1320f38-feb8-4878-a16c-4e2ed88875f6" elementFormDefault="qualified">
    <xsd:import namespace="http://schemas.microsoft.com/office/2006/documentManagement/types"/>
    <xsd:element name="_x0412__x0438__x0434__x0020__x0434__x0435__x044f__x0442__x0435__x043b__x044c__x043d__x043e__x0441__x0442__x0438__x0020__x0028__x0420__x041d__x0418__x0029_" ma:index="18" nillable="true" ma:displayName="Вид деятельности (СИБИНТЕК)" ma:format="Dropdown" ma:internalName="_x0412__x0438__x0434__x0020__x0434__x0435__x044f__x0442__x0435__x043b__x044c__x043d__x043e__x0441__x0442__x0438__x0020__x0028__x0420__x041d__x0418__x0029_">
      <xsd:simpleType>
        <xsd:union memberTypes="dms:Text">
          <xsd:simpleType>
            <xsd:restriction base="dms:Choice">
              <xsd:enumeration value="Административно-хозяйственное обеспечение"/>
              <xsd:enumeration value="АСУТПиМ"/>
              <xsd:enumeration value="Договорная деятельность"/>
              <xsd:enumeration value="Документооборот"/>
              <xsd:enumeration value="Закупочная деятельность"/>
              <xsd:enumeration value="ИТ и связь"/>
              <xsd:enumeration value="ИТ-сервисы"/>
              <xsd:enumeration value="НОБ"/>
              <xsd:enumeration value="ПБОТОС"/>
              <xsd:enumeration value="Персонал и соц.программы"/>
              <xsd:enumeration value="Проекты и консалтинг"/>
              <xsd:enumeration value="Управление и стратегия"/>
              <xsd:enumeration value="Управление инвестициями"/>
              <xsd:enumeration value="Управление качеством"/>
              <xsd:enumeration value="Финансы и коммерция"/>
              <xsd:enumeration value="Экономическая и информационная безопасность"/>
              <xsd:enumeration value="Юридическое обеспечение"/>
            </xsd:restriction>
          </xsd:simpleType>
        </xsd:union>
      </xsd:simpleType>
    </xsd:element>
    <xsd:element name="_x041e__x0442__x043f__x0440__x0430__x0432__x043b__x0435__x043d__x043e__x0020__x0432__x0020__x041a__x043e__x043c__x043f__x0430__x043d__x0438__x044e_" ma:index="19" nillable="true" ma:displayName="Отправлено в Компанию" ma:description="Указать, размещен ли ЛНД на портале НОБ Компании" ma:format="Dropdown" ma:internalName="_x041e__x0442__x043f__x0440__x0430__x0432__x043b__x0435__x043d__x043e__x0020__x0432__x0020__x041a__x043e__x043c__x043f__x0430__x043d__x0438__x044e_">
      <xsd:simpleType>
        <xsd:restriction base="dms:Choice">
          <xsd:enumeration value="Да"/>
          <xsd:enumeration value="Нет"/>
          <xsd:enumeration value="Документ Компании"/>
        </xsd:restriction>
      </xsd:simpleType>
    </xsd:element>
    <xsd:element name="_x0422__x0440__x0435__x0431__x0443__x0435__x0442__x0020__x0432__x043a__x043b__x044e__x0447__x0435__x043d__x0438__x0435__x0020__x0432__x0020__x0434__x043e__x0433__x043e__x0432__x043e__x0440_" ma:index="20" nillable="true" ma:displayName="Требует включение в договор" ma:default="0" ma:internalName="_x0422__x0440__x0435__x0431__x0443__x0435__x0442__x0020__x0432__x043a__x043b__x044e__x0447__x0435__x043d__x0438__x0435__x0020__x0432__x0020__x0434__x043e__x0433__x043e__x0432__x043e__x0440_">
      <xsd:simpleType>
        <xsd:restriction base="dms:Boolean"/>
      </xsd:simpleType>
    </xsd:element>
    <xsd:element name="_x041a__x0430__x043a__x0438__x043c__x0020__x0434__x043e__x043a__x0443__x043c__x0435__x043d__x0442__x043e__x043c__x0020__x0432__x0432__x0435__x0434__x0435__x043d__x0020__x0432__x0020__x041e__x0431__x0449__x0435__x0441__x0442__x0432__x0435_" ma:index="27" nillable="true" ma:displayName="Каким документом утвержден в Обществе" ma:hidden="true" ma:list="{c1320f38-feb8-4878-a16c-4e2ed88875f6}" ma:internalName="_x041a__x0430__x043a__x0438__x043c__x0020__x0434__x043e__x043a__x0443__x043c__x0435__x043d__x0442__x043e__x043c__x0020__x0432__x0432__x0435__x0434__x0435__x043d__x0020__x0432__x0020__x041e__x0431__x0449__x0435__x0441__x0442__x0432__x0435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element name="_x0420__x0414__x0020__x043e__x0020__x0432__x043d__x0435__x0441__x0435__x043d__x0438__x0438__x0020__x0438__x0437__x043c__x0435__x043d__x0435__x043d__x0438__x0439__x0020__x041e__x041e__x041e__x0020__x00ab__x0420__x041d__x002d__x0418__x043d__x0444__x043e__x0440__x043c__x00bb_" ma:index="28" nillable="true" ma:displayName="Каким документом изменен в Обществе" ma:hidden="true" ma:list="{c1320f38-feb8-4878-a16c-4e2ed88875f6}" ma:internalName="_x0420__x0414__x0020__x043e__x0020__x0432__x043d__x0435__x0441__x0435__x043d__x0438__x0438__x0020__x0438__x0437__x043c__x0435__x043d__x0435__x043d__x0438__x0439__x0020__x041e__x041e__x041e__x0020__x00ab__x0420__x041d__x002d__x0418__x043d__x0444__x043e__x0440__x043c__x00bb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complexType>
        <xsd:complexContent>
          <xsd:extension base="dms:MultiChoiceLookup">
            <xsd:sequence>
              <xsd:element name="Value" type="dms:Lookup" maxOccurs="unbounded" minOccurs="0" nillable="true"/>
            </xsd:sequence>
          </xsd:extension>
        </xsd:complexContent>
      </xsd:complexType>
    </xsd:element>
    <xsd:element name="_x041a__x0430__x043a__x0438__x043c__x0020__x0434__x043e__x043a__x0443__x043c__x0435__x043d__x0442__x043e__x043c__x0020__x0432__x0020__x041a__x043e__x043c__x043f__x0430__x043d__x0438__x0438__x0020__x0432__x043d__x0435__x0441__x0435__x043d__x044b__x0020__x0438__x0437__x043c__x0435__x043d__x0435__x043d__x0438__x044f_" ma:index="29" nillable="true" ma:displayName="Каким документом изменен в Компании" ma:hidden="true" ma:list="{c1320f38-feb8-4878-a16c-4e2ed88875f6}" ma:internalName="_x041a__x0430__x043a__x0438__x043c__x0020__x0434__x043e__x043a__x0443__x043c__x0435__x043d__x0442__x043e__x043c__x0020__x0432__x0020__x041a__x043e__x043c__x043f__x0430__x043d__x0438__x0438__x0020__x0432__x043d__x0435__x0441__x0435__x043d__x044b__x0020__x0438__x0437__x043c__x0435__x043d__x0435__x043d__x0438__x044f_"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complexType>
        <xsd:complexContent>
          <xsd:extension base="dms:MultiChoiceLookup">
            <xsd:sequence>
              <xsd:element name="Value" type="dms:Lookup" maxOccurs="unbounded" minOccurs="0" nillable="true"/>
            </xsd:sequence>
          </xsd:extension>
        </xsd:complexContent>
      </xsd:complexType>
    </xsd:element>
    <xsd:element name="_x041a__x0430__x043a__x0438__x043c__x0020__x0434__x043e__x043a__x0443__x043c__x0435__x043d__x0442__x043e__x043c__x0020__x0443__x0442__x0432__x0435__x0440__x0436__x0434__x0435__x043d__x0020__x0432__x0020__x041a__x043e__x043c__x043f__x0430__x043d__x0438__x0438_0" ma:index="30" nillable="true" ma:displayName="Каким документом утвержден в Компании" ma:hidden="true" ma:list="{c1320f38-feb8-4878-a16c-4e2ed88875f6}" ma:internalName="_x041a__x0430__x043a__x0438__x043c__x0020__x0434__x043e__x043a__x0443__x043c__x0435__x043d__x0442__x043e__x043c__x0020__x0443__x0442__x0432__x0435__x0440__x0436__x0434__x0435__x043d__x0020__x0432__x0020__x041a__x043e__x043c__x043f__x0430__x043d__x0438__x0438_0" ma:readOnly="false" ma:showField="_x0412__x0438__x0434__x002c__x0020__x0434__x0430__x0442__x0430__x002c__x0020__x043d__x043e__x043c__x0435__x0440__x0020__x0440__x0430__x0441__x043f__x043e__x0440__x044f__x0434__x0438__x0442__x0435__x043b__x044c__x043d__x043e__x0433__x043e__x0020__x0434__x043e__x043a__x0443__x043c__x0435__x043d__x0442__x0430_">
      <xsd:simpleType>
        <xsd:restriction base="dms:Lookup"/>
      </xsd:simpleType>
    </xsd:element>
    <xsd:element name="_x0411__x0438__x0437__x043d__x0435__x0441__x002d__x043f__x0440__x043e__x0446__x0435__x0441__x0441_" ma:index="39" nillable="true" ma:displayName="Бизнес-процесс" ma:format="Dropdown" ma:hidden="true" ma:internalName="_x0411__x0438__x0437__x043d__x0435__x0441__x002d__x043f__x0440__x043e__x0446__x0435__x0441__x0441_" ma:readOnly="false">
      <xsd:simpleType>
        <xsd:union memberTypes="dms:Text">
          <xsd:simpleType>
            <xsd:restriction base="dms:Choice">
              <xsd:enumeration value="Нет"/>
              <xsd:enumeration value="PR"/>
              <xsd:enumeration value="Авторизация затрат и осуществление платежей"/>
              <xsd:enumeration value="Адаптация персонала"/>
              <xsd:enumeration value="Административно-хозяйственное обеспечение"/>
              <xsd:enumeration value="Архитектурная поддержка изменений"/>
              <xsd:enumeration value="Архитектурная проработка инициатив"/>
              <xsd:enumeration value="Архитектурная экспертиза реализуемости инициатив"/>
              <xsd:enumeration value="Архитектурное обеспечение реализации ИТ проекта"/>
              <xsd:enumeration value="Аудит текущей архитектуры АСУТПиМ"/>
              <xsd:enumeration value="Аудит текущей ИТ архитектуры"/>
              <xsd:enumeration value="Бухгалтерский учет и отчетность"/>
              <xsd:enumeration value="Бюджетирование платежных средств"/>
              <xsd:enumeration value="Ведение НСИ и мета-данных"/>
              <xsd:enumeration value="Выработка и корректировка процессов PMO"/>
              <xsd:enumeration value="Гражданская оборона"/>
              <xsd:enumeration value="Договорная работа"/>
              <xsd:enumeration value="Заключение доходного договора"/>
              <xsd:enumeration value="Кадровое администрирование (включая учет рабочего времени)"/>
              <xsd:enumeration value="Корпоративное управление"/>
              <xsd:enumeration value="Логистика и склад"/>
              <xsd:enumeration value="Методологическое обеспечение управления данными"/>
              <xsd:enumeration value="Методология ценообразования"/>
              <xsd:enumeration value="Мониторинг выполнения проектов и отчетность"/>
              <xsd:enumeration value="Мониторинг и отчетность по управлению архитектурой АСУТПиМ"/>
              <xsd:enumeration value="Мониторинг и отчетность по управлению ИТ архитектурой"/>
              <xsd:enumeration value="Мотивация персонала"/>
              <xsd:enumeration value="Нормативное обеспечение и автоматизация управления архитектурой АСУТПиМ"/>
              <xsd:enumeration value="Нормативное обеспечение и автоматизация управления ИТ архитектурой"/>
              <xsd:enumeration value="Обеспечение инженерно-технической защиты"/>
              <xsd:enumeration value="Обеспечение информационной безопасности"/>
              <xsd:enumeration value="Обеспечение промышленной, пожарной безопасности и охрана труда"/>
              <xsd:enumeration value="Обеспечение социальной ответственности"/>
              <xsd:enumeration value="Обеспечение ТЭР"/>
              <xsd:enumeration value="Обеспечение экологической безопасности"/>
              <xsd:enumeration value="Обеспечение экономической безопасности"/>
              <xsd:enumeration value="Определение и согласование проектной методологии"/>
              <xsd:enumeration value="Организационное проектирование"/>
              <xsd:enumeration value="Осуществление кредитно-заемной деятельности"/>
              <xsd:enumeration value="Оценка персонала"/>
              <xsd:enumeration value="Планирование закупок"/>
              <xsd:enumeration value="Подтверждение, тестирование и оценка аспектов ИБ в ИТ изм."/>
              <xsd:enumeration value="Подтверждение, тестирование и оценка изменений АСУТПиМ"/>
              <xsd:enumeration value="Подтверждение, тестирование и оценка ИТ изменений"/>
              <xsd:enumeration value="Правовое сопровождение деятельности Общества"/>
              <xsd:enumeration value="Предупреждение и ликвидация ЧС"/>
              <xsd:enumeration value="Проведение внутреннего аудита"/>
              <xsd:enumeration value="Проведение закупочной процедуры (выбор поставщика)"/>
              <xsd:enumeration value="Проведение расчетов с наличными средствами и денежными документами"/>
              <xsd:enumeration value="Производственный аудит и контроль"/>
              <xsd:enumeration value="Развитие персонала"/>
              <xsd:enumeration value="Реализация доходного договора"/>
              <xsd:enumeration value="Реализация ИТ проектов"/>
              <xsd:enumeration value="Реализация проектов АСУТПиМ"/>
              <xsd:enumeration value="Рекрутинг"/>
              <xsd:enumeration value="Снабжение ДО НК Роснефть (по агентскому договору)"/>
              <xsd:enumeration value="Стратегия и планирование развития ИТ активов"/>
              <xsd:enumeration value="Управление архитектурой данных"/>
              <xsd:enumeration value="Управление бизнес-планированием"/>
              <xsd:enumeration value="Управление деб. и кред. задолженностью"/>
              <xsd:enumeration value="Управление документооборотом"/>
              <xsd:enumeration value="Управление доступом и полномочиями"/>
              <xsd:enumeration value="Управление жизненным циклом"/>
              <xsd:enumeration value="Управление жизненным циклом АСУТПиМ"/>
              <xsd:enumeration value="Управление жизненным циклом ИТ-активов"/>
              <xsd:enumeration value="Управление запросами на обслуживание"/>
              <xsd:enumeration value="Управление защитой интеллектуальных прав Общества"/>
              <xsd:enumeration value="Управление изменениями в АСУТПиМ"/>
              <xsd:enumeration value="Управление инвестиционной программой"/>
              <xsd:enumeration value="Управление инвестиционными проектами"/>
              <xsd:enumeration value="Управление интеграцией данных"/>
              <xsd:enumeration value="Управление инцидентами"/>
              <xsd:enumeration value="Управление инцидентами ИБ"/>
              <xsd:enumeration value="Управление ИТ-изменениями"/>
              <xsd:enumeration value="Управление каталогом ИТ-сервисов"/>
              <xsd:enumeration value="Управление каталогом сервисов АСУТПиМ"/>
              <xsd:enumeration value="Управление качеством данных"/>
              <xsd:enumeration value="Управление качеством и соответствием требованиям"/>
              <xsd:enumeration value="Управление конфигурациями"/>
              <xsd:enumeration value="Управление ликвидностью"/>
              <xsd:enumeration value="Управление лимитами финансовых обязательств"/>
              <xsd:enumeration value="Управление методологией по ИТ-сервисам"/>
              <xsd:enumeration value="Управление методологией по сервисам АСУТПиМ"/>
              <xsd:enumeration value="Управление мощностями (пропускной способностью)"/>
              <xsd:enumeration value="Управление налогами"/>
              <xsd:enumeration value="Управление обращениями"/>
              <xsd:enumeration value="Управление обращениями ИБ"/>
              <xsd:enumeration value="Управление политиками, стандартами и процедурами (НОБ)"/>
              <xsd:enumeration value="Управление портфелем услуг"/>
              <xsd:enumeration value="Управление потребностями и presale"/>
              <xsd:enumeration value="Управление принципами развития архитектуры АСУТПиМ"/>
              <xsd:enumeration value="Управление принципами развития ИТ архитектуры"/>
              <xsd:enumeration value="Управление проблемами"/>
              <xsd:enumeration value="Управление проблемами ИБ"/>
              <xsd:enumeration value="Управление прочими финансовыми инструментами"/>
              <xsd:enumeration value="Управление работами"/>
              <xsd:enumeration value="Управление релизами и развертыванием"/>
              <xsd:enumeration value="Управление релизами и развертыванием в АСУТПиМ"/>
              <xsd:enumeration value="Управление рисками"/>
              <xsd:enumeration value="Управление рисками и непрерывностью"/>
              <xsd:enumeration value="Управление рисками и непрерывностью ИБ"/>
              <xsd:enumeration value="Управление системой внутреннего контроля"/>
              <xsd:enumeration value="Управление системой правового обеспечения Общества"/>
              <xsd:enumeration value="Управление собственностью"/>
              <xsd:enumeration value="Управление событиями"/>
              <xsd:enumeration value="Управление событиями ИБ"/>
              <xsd:enumeration value="Управление стратегией"/>
              <xsd:enumeration value="Управление талантами (включая кадровый резерв, ротацию, молодежную политику)"/>
              <xsd:enumeration value="Управление техническими регламентами АСУТПиМ"/>
              <xsd:enumeration value="Управление техническими регламентами по ИТ архитектуры"/>
              <xsd:enumeration value="Управление транспортом"/>
              <xsd:enumeration value="Управление уровнем обслуживания по ИТ-сервисам"/>
              <xsd:enumeration value="Управление уровнем обслуживания по сервисам АСУТПиМ"/>
              <xsd:enumeration value="Управление целевой архитектурой АСУТПиМ"/>
              <xsd:enumeration value="Управление целевой ИТ архитектурой"/>
              <xsd:enumeration value="Управление эффективностью деятельности"/>
              <xsd:enumeration value="Управленческий учет в экономике и финансах"/>
              <xsd:enumeration value="Учет, контроль и отчетность по закупкам"/>
              <xsd:enumeration value="Эксплуатация зданий и сооружений"/>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Тип содержимого"/>
        <xsd:element ref="dc:title" minOccurs="0" maxOccurs="1" ma:index="35"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B69AB-7CA1-4301-8F45-8AF440C304F0}">
  <ds:schemaRefs>
    <ds:schemaRef ds:uri="http://schemas.microsoft.com/sharepoint/v3/contenttype/forms"/>
  </ds:schemaRefs>
</ds:datastoreItem>
</file>

<file path=customXml/itemProps2.xml><?xml version="1.0" encoding="utf-8"?>
<ds:datastoreItem xmlns:ds="http://schemas.openxmlformats.org/officeDocument/2006/customXml" ds:itemID="{53003028-C7AE-43BC-A44B-6AC2600BBDA0}">
  <ds:schemaRefs>
    <ds:schemaRef ds:uri="http://schemas.microsoft.com/office/2006/metadata/properties"/>
    <ds:schemaRef ds:uri="038f6107-bed8-4731-9b39-9d60ba62a3fc"/>
    <ds:schemaRef ds:uri="c1320f38-feb8-4878-a16c-4e2ed88875f6"/>
    <ds:schemaRef ds:uri="47c7e5dc-2fb9-4f6f-ab0c-b2b7d707a423"/>
  </ds:schemaRefs>
</ds:datastoreItem>
</file>

<file path=customXml/itemProps3.xml><?xml version="1.0" encoding="utf-8"?>
<ds:datastoreItem xmlns:ds="http://schemas.openxmlformats.org/officeDocument/2006/customXml" ds:itemID="{BDF99DE5-DFBC-495F-BFCD-31692EE4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f6107-bed8-4731-9b39-9d60ba62a3fc"/>
    <ds:schemaRef ds:uri="47c7e5dc-2fb9-4f6f-ab0c-b2b7d707a423"/>
    <ds:schemaRef ds:uri="c1320f38-feb8-4878-a16c-4e2ed88875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1D7B05-455C-4350-9494-A1A6229F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10484</Words>
  <Characters>59759</Characters>
  <Application>Microsoft Office Word</Application>
  <DocSecurity>8</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70103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Ганжа Ирина Викторовна</dc:creator>
  <cp:lastModifiedBy>Серикова Оксана Валерьевна</cp:lastModifiedBy>
  <cp:revision>2</cp:revision>
  <dcterms:created xsi:type="dcterms:W3CDTF">2017-02-15T07:09:00Z</dcterms:created>
  <dcterms:modified xsi:type="dcterms:W3CDTF">2017-02-15T07:09:00Z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0x010100DE98BC0181916B4A9CC7BEA2A4FA00920094E7C0DED9DF1A4DBDAD894D5581E41D</vt:lpwstr>
  </property>
</Properties>
</file>