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A" w:rsidRDefault="008654BA" w:rsidP="008654BA">
      <w:pPr>
        <w:jc w:val="center"/>
        <w:rPr>
          <w:b/>
          <w:sz w:val="32"/>
        </w:rPr>
      </w:pPr>
      <w:r>
        <w:rPr>
          <w:b/>
          <w:sz w:val="32"/>
        </w:rPr>
        <w:t xml:space="preserve">Ежемесячные доплаты к пенсиям отдельных категорий </w:t>
      </w:r>
    </w:p>
    <w:p w:rsidR="008654BA" w:rsidRDefault="008654BA" w:rsidP="008654BA">
      <w:pPr>
        <w:jc w:val="center"/>
        <w:rPr>
          <w:b/>
          <w:sz w:val="32"/>
        </w:rPr>
      </w:pPr>
      <w:r>
        <w:rPr>
          <w:b/>
          <w:sz w:val="32"/>
        </w:rPr>
        <w:t>работающих пенсионеров и инвалидов</w:t>
      </w:r>
    </w:p>
    <w:p w:rsidR="008654BA" w:rsidRPr="00A81026" w:rsidRDefault="008654BA" w:rsidP="008654BA">
      <w:pPr>
        <w:jc w:val="center"/>
        <w:rPr>
          <w:b/>
          <w:sz w:val="24"/>
          <w:szCs w:val="24"/>
        </w:rPr>
      </w:pPr>
    </w:p>
    <w:p w:rsidR="008654BA" w:rsidRPr="00155731" w:rsidRDefault="008654BA" w:rsidP="008654BA">
      <w:pPr>
        <w:ind w:right="350"/>
        <w:jc w:val="center"/>
        <w:rPr>
          <w:sz w:val="24"/>
          <w:szCs w:val="24"/>
        </w:rPr>
      </w:pPr>
      <w:r w:rsidRPr="00155731">
        <w:rPr>
          <w:sz w:val="24"/>
          <w:szCs w:val="24"/>
        </w:rPr>
        <w:t>За назначением региональной социальной доплаты или ежемесячной компенсационной выплаты заявитель – получатель пенсии в городе Москве может обратиться в любо</w:t>
      </w:r>
      <w:r>
        <w:rPr>
          <w:sz w:val="24"/>
          <w:szCs w:val="24"/>
        </w:rPr>
        <w:t>й</w:t>
      </w:r>
      <w:r w:rsidRPr="00155731">
        <w:rPr>
          <w:sz w:val="24"/>
          <w:szCs w:val="24"/>
        </w:rPr>
        <w:t xml:space="preserve"> Многофункциональн</w:t>
      </w:r>
      <w:r>
        <w:rPr>
          <w:sz w:val="24"/>
          <w:szCs w:val="24"/>
        </w:rPr>
        <w:t>ый</w:t>
      </w:r>
      <w:r w:rsidRPr="00155731">
        <w:rPr>
          <w:sz w:val="24"/>
          <w:szCs w:val="24"/>
        </w:rPr>
        <w:t xml:space="preserve"> центр предоставления государственных услуг, независимо от места регистрации в </w:t>
      </w:r>
      <w:r>
        <w:rPr>
          <w:sz w:val="24"/>
          <w:szCs w:val="24"/>
        </w:rPr>
        <w:t xml:space="preserve">городе </w:t>
      </w:r>
      <w:r w:rsidRPr="00155731">
        <w:rPr>
          <w:sz w:val="24"/>
          <w:szCs w:val="24"/>
        </w:rPr>
        <w:t xml:space="preserve">Москве. Кроме того, запрос (заявление) на назначение региональной социальной доплаты можно подать в электронном виде через «личный кабинет» </w:t>
      </w:r>
      <w:r>
        <w:rPr>
          <w:sz w:val="24"/>
          <w:szCs w:val="24"/>
        </w:rPr>
        <w:t>на официальном сайте Мэра Москвы в разделе «Услуги» (</w:t>
      </w:r>
      <w:hyperlink r:id="rId7" w:history="1">
        <w:r w:rsidRPr="00132E18">
          <w:rPr>
            <w:rStyle w:val="a8"/>
            <w:sz w:val="24"/>
            <w:szCs w:val="24"/>
          </w:rPr>
          <w:t>https://www.mos.ru/pgu/ru/ser</w:t>
        </w:r>
        <w:r w:rsidRPr="00132E18">
          <w:rPr>
            <w:rStyle w:val="a8"/>
            <w:sz w:val="24"/>
            <w:szCs w:val="24"/>
          </w:rPr>
          <w:t>v</w:t>
        </w:r>
        <w:r w:rsidRPr="00132E18">
          <w:rPr>
            <w:rStyle w:val="a8"/>
            <w:sz w:val="24"/>
            <w:szCs w:val="24"/>
          </w:rPr>
          <w:t>ices/procedure/0/0/7700000010000007170/?onsite_from=60532</w:t>
        </w:r>
      </w:hyperlink>
      <w:r w:rsidRPr="005C74B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401B4A" w:rsidRDefault="00401B4A" w:rsidP="008654BA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01"/>
        <w:gridCol w:w="2409"/>
        <w:gridCol w:w="3969"/>
        <w:gridCol w:w="5121"/>
      </w:tblGrid>
      <w:tr w:rsidR="008654BA" w:rsidTr="00BC752A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720" w:type="dxa"/>
          </w:tcPr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1C74BA" w:rsidRDefault="008654BA" w:rsidP="00BC752A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FD17D4" w:rsidRDefault="008654BA" w:rsidP="00BC752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901" w:type="dxa"/>
          </w:tcPr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  <w:r w:rsidRPr="007F1713">
              <w:rPr>
                <w:b/>
                <w:sz w:val="24"/>
              </w:rPr>
              <w:lastRenderedPageBreak/>
              <w:t xml:space="preserve">Работающие </w:t>
            </w:r>
            <w:r>
              <w:rPr>
                <w:b/>
                <w:sz w:val="24"/>
              </w:rPr>
              <w:t>пенсионеры,</w:t>
            </w:r>
          </w:p>
          <w:p w:rsidR="008654BA" w:rsidRPr="00C511EB" w:rsidRDefault="008654BA" w:rsidP="00BC752A">
            <w:pPr>
              <w:pStyle w:val="a3"/>
              <w:ind w:firstLine="0"/>
              <w:rPr>
                <w:sz w:val="24"/>
              </w:rPr>
            </w:pPr>
            <w:r w:rsidRPr="00C511EB">
              <w:rPr>
                <w:sz w:val="24"/>
              </w:rPr>
              <w:t>(</w:t>
            </w:r>
            <w:hyperlink r:id="rId8" w:history="1">
              <w:r w:rsidRPr="00132E18">
                <w:rPr>
                  <w:rStyle w:val="a8"/>
                  <w:sz w:val="24"/>
                </w:rPr>
                <w:t>https://www.mos.ru/services/advisor/story/Poluchit__dopolnitel_nuyu_pomoshh__dlya_pensionerov/1/38/</w:t>
              </w:r>
            </w:hyperlink>
            <w:r w:rsidRPr="00C511EB">
              <w:rPr>
                <w:sz w:val="24"/>
              </w:rPr>
              <w:t>)</w:t>
            </w: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инвалиды Великой Отечественной войны 1941-1945 гг. и участники Великой Отечественной войны 1941-1945 гг.;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инвалиды 1 или 2 группы;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92158E" w:rsidRDefault="008654BA" w:rsidP="00BC752A">
            <w:pPr>
              <w:pStyle w:val="a3"/>
              <w:ind w:firstLine="0"/>
              <w:rPr>
                <w:szCs w:val="28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пенсионеры в возрасте старше 18 лет, которым установлена пенсия по случаю потери кормильца либо пенсия  по инвалидности 3 группы, совмещающие работу с обучением по очной форме по основным </w:t>
            </w:r>
            <w:r>
              <w:rPr>
                <w:sz w:val="24"/>
              </w:rPr>
              <w:lastRenderedPageBreak/>
              <w:t>образовательным программам в организациях, осуществляющих образовательную деятельность (за исключением пенсионеров, находящихся  в  организациях, осуществляющих образовательную деятельность, на полном государственном обеспечении), до окончания такого обучения, но не более чем до достижения возраста 23 лет;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2B2779">
              <w:rPr>
                <w:sz w:val="24"/>
              </w:rPr>
              <w:t xml:space="preserve">занятые на отдельных должностях  в </w:t>
            </w:r>
            <w:r>
              <w:rPr>
                <w:sz w:val="24"/>
              </w:rPr>
              <w:t xml:space="preserve">государственных и муниципальных </w:t>
            </w:r>
            <w:r w:rsidRPr="002B2779">
              <w:rPr>
                <w:sz w:val="24"/>
              </w:rPr>
              <w:t>учреждениях</w:t>
            </w:r>
            <w:r>
              <w:rPr>
                <w:sz w:val="24"/>
              </w:rPr>
              <w:t xml:space="preserve"> образования, здравоохранения, социальной защиты населения, культуры, физической культуры и спорта, государственной ветеринарной службы, </w:t>
            </w:r>
            <w:r>
              <w:rPr>
                <w:sz w:val="24"/>
              </w:rPr>
              <w:lastRenderedPageBreak/>
              <w:t xml:space="preserve">библиотеках (архивах), отделах записи актов гражданского состояния, осуществляющих деятельность на территории города  Москвы или Московской области, Государственном казенном учреждении города Москвы Центре занятости населения города Москвы;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D303A">
              <w:rPr>
                <w:sz w:val="24"/>
              </w:rPr>
              <w:t xml:space="preserve">пенсионеры, работающие в качестве дежурных по подъездам (консьержей, швейцаров) </w:t>
            </w:r>
            <w:r>
              <w:rPr>
                <w:sz w:val="24"/>
              </w:rPr>
              <w:t xml:space="preserve">многоквартирных </w:t>
            </w:r>
            <w:r w:rsidRPr="006D303A">
              <w:rPr>
                <w:sz w:val="24"/>
              </w:rPr>
              <w:t>жилых</w:t>
            </w:r>
            <w:r>
              <w:rPr>
                <w:sz w:val="24"/>
              </w:rPr>
              <w:t xml:space="preserve"> домов, расположенных на территории города Москвы;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F38E4">
              <w:rPr>
                <w:sz w:val="24"/>
              </w:rPr>
              <w:t>пенсионеры, работающие</w:t>
            </w:r>
            <w:r>
              <w:rPr>
                <w:sz w:val="24"/>
              </w:rPr>
              <w:t xml:space="preserve">               </w:t>
            </w:r>
            <w:r w:rsidRPr="006F38E4">
              <w:rPr>
                <w:sz w:val="24"/>
              </w:rPr>
              <w:t xml:space="preserve"> гардеробщиками</w:t>
            </w:r>
            <w:r w:rsidRPr="0048448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ОАО «Комбинат гардеробного обслуживания», занятые </w:t>
            </w:r>
            <w:r>
              <w:rPr>
                <w:sz w:val="24"/>
              </w:rPr>
              <w:lastRenderedPageBreak/>
              <w:t>в государственных  и муниципальных учреждениях здравоохранения, культуры, образования, физической культуры и спорта;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 w:rsidRPr="00E52005">
              <w:rPr>
                <w:sz w:val="24"/>
              </w:rPr>
              <w:t xml:space="preserve">- пенсионеры, работающие в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 w:rsidRPr="00E52005">
              <w:rPr>
                <w:sz w:val="24"/>
              </w:rPr>
              <w:t xml:space="preserve">организациях жилищно-коммунального хозяйства </w:t>
            </w:r>
            <w:r>
              <w:rPr>
                <w:sz w:val="24"/>
              </w:rPr>
              <w:t xml:space="preserve">города Москвы, в должностях: дворник, рабочий по комплексной уборке и содержанию домовладений, уборщик территорий, уборщик мусоропроводов, уборщик служебных помещений, занятый на уборке лестничных клеток и общественных туалетов;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инвалиды 3 группы:</w:t>
            </w:r>
          </w:p>
          <w:p w:rsidR="008654BA" w:rsidRDefault="008654BA" w:rsidP="00BC75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вследствие катастрофы на Чернобыльской АЭС либо выполнения работ по ликвидации ее последствий, а также аварии в 1957г. на ПО «Маяк» и сбросов радиоактивных отходов в реку Теча;</w:t>
            </w:r>
          </w:p>
          <w:p w:rsidR="008654BA" w:rsidRDefault="008654BA" w:rsidP="00BC75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из числа ветеранов подразделений особого риска, участников ликвидации последствий аварии на Чернобыльской АЭС 1986-1990 гг., граждан, эвакуированных из зоны отчуждения, переселенных из зоны отселения либо выехавших в добровольном порядке из указанных зон после принятия решения об эвакуации вследствие </w:t>
            </w:r>
            <w:r>
              <w:rPr>
                <w:sz w:val="24"/>
              </w:rPr>
              <w:lastRenderedPageBreak/>
              <w:t>катастрофы на ЧАЭС;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инвалиды 3 группы, работающие в организациях, применяющих труд инвалидов, взаимодействующих с Департаментом инвестиционной и промышленной политики города Москвы (ранее – с Департаментом науки, промышленной политики и предпринимательства города Москвы), а также  работающие в осуществляющих деятельность на территории города Москве специализированных организациях Всероссийского общества слепых, Всероссийского общества глухих  и Всероссийского общества инвалидов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09" w:type="dxa"/>
          </w:tcPr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Ежемесячная компенсационная </w:t>
            </w:r>
            <w:r w:rsidRPr="005571BA">
              <w:rPr>
                <w:sz w:val="24"/>
              </w:rPr>
              <w:t xml:space="preserve">выплата </w:t>
            </w:r>
            <w:r>
              <w:rPr>
                <w:sz w:val="24"/>
              </w:rPr>
              <w:t xml:space="preserve">(ЕКВ) к пенсии </w:t>
            </w:r>
            <w:r>
              <w:rPr>
                <w:rStyle w:val="a7"/>
                <w:sz w:val="24"/>
              </w:rPr>
              <w:footnoteReference w:id="2"/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назначается </w:t>
            </w:r>
            <w:r w:rsidRPr="00372C3D">
              <w:rPr>
                <w:b/>
                <w:sz w:val="24"/>
              </w:rPr>
              <w:t>независимо</w:t>
            </w:r>
            <w:r>
              <w:rPr>
                <w:sz w:val="24"/>
              </w:rPr>
              <w:t xml:space="preserve"> от места работы и занимаемой должности и размера зарплаты</w:t>
            </w: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назначается </w:t>
            </w:r>
            <w:r w:rsidRPr="00372C3D">
              <w:rPr>
                <w:b/>
                <w:sz w:val="24"/>
              </w:rPr>
              <w:t>независимо</w:t>
            </w:r>
            <w:r>
              <w:rPr>
                <w:sz w:val="24"/>
              </w:rPr>
              <w:t xml:space="preserve"> от места работы и занимаемой должности и размера зарплаты</w:t>
            </w: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назначается </w:t>
            </w:r>
            <w:r w:rsidRPr="00372C3D">
              <w:rPr>
                <w:b/>
                <w:sz w:val="24"/>
              </w:rPr>
              <w:t>независимо</w:t>
            </w:r>
            <w:r>
              <w:rPr>
                <w:sz w:val="24"/>
              </w:rPr>
              <w:t xml:space="preserve"> от места работы и занимаемой должности и размера зарплаты</w:t>
            </w: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Pr="00F05EC2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 w:rsidRPr="00F05EC2">
              <w:rPr>
                <w:sz w:val="24"/>
              </w:rPr>
              <w:t>назначается при соблюдении следующих условий: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работа осуществляется в государственном или муниципальном бюджетном учреждении социальной сферы;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занимаемая должность поименована в </w:t>
            </w:r>
            <w:r>
              <w:rPr>
                <w:sz w:val="24"/>
              </w:rPr>
              <w:lastRenderedPageBreak/>
              <w:t>Перечне профессий и должностей (см. Приложение);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среднемесячная заработная плата не  превышает 20 тыс. руб. 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назначается </w:t>
            </w:r>
            <w:r w:rsidRPr="00207598">
              <w:rPr>
                <w:b/>
                <w:sz w:val="24"/>
              </w:rPr>
              <w:t>независимо</w:t>
            </w:r>
            <w:r>
              <w:rPr>
                <w:sz w:val="24"/>
              </w:rPr>
              <w:t xml:space="preserve"> от того, в штате какой организации работает пенсионер, при условии, что среднемесячная заработная плата не превышает 20 тыс. руб.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назначается при соблюдении следующих условий: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работа осуществляется в государственном или </w:t>
            </w:r>
            <w:r>
              <w:rPr>
                <w:sz w:val="24"/>
              </w:rPr>
              <w:lastRenderedPageBreak/>
              <w:t>муниципальном учреждении здравоохранения, культуры, образования, физической культуры и спорта;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среднемесячная                                                                    заработная плата не превышает 20 тыс. руб.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назначается при соблюдении следующих  условий: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работа осуществляется  в организации, включенной в  Перечень организаций ЖКХ, в соответствующей должности (Перечень формируется Префектурами административных округов г. Москвы и Департаментом жилищно-коммунального хозяйства и </w:t>
            </w:r>
            <w:r>
              <w:rPr>
                <w:sz w:val="24"/>
              </w:rPr>
              <w:lastRenderedPageBreak/>
              <w:t>благоустройства города Москвы);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 среднемесячная заработная плата не превышает 20 тыс. руб.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назначается  независимо от места работы и занимаемой должности  при условии, что  среднемесячная заработная плата не  превышает 20 тыс. руб.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назначается  независимо от занимаемой должности  при условии, что  среднемесячная заработная плата не  превышает 20 тыс. руб.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8654BA" w:rsidRDefault="008654BA" w:rsidP="00BC752A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75206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752069">
              <w:rPr>
                <w:sz w:val="24"/>
                <w:szCs w:val="24"/>
              </w:rPr>
              <w:t xml:space="preserve"> Правительства Москвы от 27.11.2007 </w:t>
            </w:r>
            <w:r>
              <w:rPr>
                <w:sz w:val="24"/>
                <w:szCs w:val="24"/>
              </w:rPr>
              <w:t xml:space="preserve">    </w:t>
            </w:r>
            <w:r w:rsidRPr="00752069">
              <w:rPr>
                <w:sz w:val="24"/>
                <w:szCs w:val="24"/>
              </w:rPr>
              <w:t xml:space="preserve">№ 1005–ПП </w:t>
            </w:r>
            <w:r w:rsidRPr="00752069">
              <w:rPr>
                <w:color w:val="000000"/>
                <w:sz w:val="24"/>
                <w:szCs w:val="24"/>
              </w:rPr>
              <w:t xml:space="preserve">«Об утверждении Положения о </w:t>
            </w:r>
            <w:r>
              <w:rPr>
                <w:color w:val="000000"/>
                <w:sz w:val="24"/>
                <w:szCs w:val="24"/>
              </w:rPr>
              <w:t xml:space="preserve">назначении </w:t>
            </w:r>
            <w:r w:rsidRPr="00752069">
              <w:rPr>
                <w:color w:val="000000"/>
                <w:sz w:val="24"/>
                <w:szCs w:val="24"/>
              </w:rPr>
              <w:t>и выплате ежемесячных компенсационных выплат (доплат) к пенсиям и единовременных выплат, осуществляемых за счет средств бюджета города Москвы»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874FA">
              <w:rPr>
                <w:sz w:val="24"/>
                <w:szCs w:val="24"/>
              </w:rPr>
              <w:t xml:space="preserve"> </w:t>
            </w:r>
            <w:r w:rsidRPr="0075206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752069">
              <w:rPr>
                <w:sz w:val="24"/>
                <w:szCs w:val="24"/>
              </w:rPr>
              <w:t xml:space="preserve"> Правительства Москвы </w:t>
            </w:r>
            <w:r w:rsidRPr="00D874F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Pr="00D874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  <w:r w:rsidRPr="00D874FA">
              <w:rPr>
                <w:sz w:val="24"/>
                <w:szCs w:val="24"/>
              </w:rPr>
              <w:t xml:space="preserve">2009     № 273-ПП «О порядке предоставления ежемесячных </w:t>
            </w:r>
            <w:r>
              <w:rPr>
                <w:sz w:val="24"/>
                <w:szCs w:val="24"/>
              </w:rPr>
              <w:t>к</w:t>
            </w:r>
            <w:r w:rsidRPr="00D874FA">
              <w:rPr>
                <w:sz w:val="24"/>
                <w:szCs w:val="24"/>
              </w:rPr>
              <w:t>омпенсационных выплат пенсионерам, работающим в жилищно-коммунальном хозяйстве города Москвы»</w:t>
            </w:r>
            <w:r>
              <w:rPr>
                <w:sz w:val="24"/>
                <w:szCs w:val="24"/>
              </w:rPr>
              <w:t>.</w:t>
            </w:r>
          </w:p>
          <w:p w:rsidR="008654BA" w:rsidRPr="0028513D" w:rsidRDefault="008654BA" w:rsidP="00BC752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5206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752069">
              <w:rPr>
                <w:sz w:val="24"/>
                <w:szCs w:val="24"/>
              </w:rPr>
              <w:t xml:space="preserve"> Правительства Москвы</w:t>
            </w:r>
            <w:r w:rsidRPr="00D874FA">
              <w:rPr>
                <w:sz w:val="24"/>
                <w:szCs w:val="24"/>
              </w:rPr>
              <w:t xml:space="preserve"> </w:t>
            </w:r>
            <w:r w:rsidRPr="0028513D">
              <w:rPr>
                <w:sz w:val="24"/>
                <w:szCs w:val="24"/>
              </w:rPr>
              <w:t xml:space="preserve">от 29.12.2009  № 1462-ПП «О внесении изменений в постановление Правительства </w:t>
            </w:r>
            <w:r w:rsidRPr="0028513D">
              <w:rPr>
                <w:sz w:val="24"/>
                <w:szCs w:val="24"/>
              </w:rPr>
              <w:lastRenderedPageBreak/>
              <w:t>Москвы от 27 ноября 2007 г.</w:t>
            </w:r>
            <w:r>
              <w:rPr>
                <w:sz w:val="24"/>
                <w:szCs w:val="24"/>
              </w:rPr>
              <w:t xml:space="preserve">                    </w:t>
            </w:r>
            <w:r w:rsidRPr="00285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8513D">
              <w:rPr>
                <w:sz w:val="24"/>
                <w:szCs w:val="24"/>
              </w:rPr>
              <w:t>1005-ПП»</w:t>
            </w:r>
            <w:r>
              <w:rPr>
                <w:sz w:val="24"/>
                <w:szCs w:val="24"/>
              </w:rPr>
              <w:t xml:space="preserve"> (перечень должностей для работающих в учреждениях социальной сферы).</w:t>
            </w:r>
          </w:p>
          <w:p w:rsidR="008654BA" w:rsidRPr="00752069" w:rsidRDefault="008654BA" w:rsidP="00BC752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8654BA" w:rsidRDefault="008654BA" w:rsidP="00BC752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C1764">
              <w:rPr>
                <w:b/>
                <w:sz w:val="24"/>
              </w:rPr>
              <w:lastRenderedPageBreak/>
              <w:t>Общий пакет документов</w:t>
            </w:r>
            <w:r>
              <w:rPr>
                <w:b/>
                <w:sz w:val="24"/>
              </w:rPr>
              <w:t>:</w:t>
            </w:r>
          </w:p>
          <w:p w:rsidR="008654BA" w:rsidRPr="00207598" w:rsidRDefault="008654BA" w:rsidP="00BC752A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B0A2B">
              <w:rPr>
                <w:sz w:val="24"/>
              </w:rPr>
              <w:t>документ, удостоверяющий личность заявителя</w:t>
            </w:r>
            <w:r>
              <w:rPr>
                <w:sz w:val="24"/>
              </w:rPr>
              <w:t xml:space="preserve"> и подтверждающий регистрацию по месту жительства в городе Москве</w:t>
            </w:r>
            <w:r w:rsidRPr="00FB0A2B">
              <w:rPr>
                <w:sz w:val="24"/>
              </w:rPr>
              <w:t xml:space="preserve">;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документ, подтверждающий продолжительность регистрации по месту жительства в городе Москве (суммарно), в случае отсутствия в паспорте всех отметок о регистрации в городе Москве</w:t>
            </w:r>
            <w:r w:rsidRPr="00FB0A2B">
              <w:rPr>
                <w:sz w:val="24"/>
              </w:rPr>
              <w:t xml:space="preserve">; </w:t>
            </w:r>
          </w:p>
          <w:p w:rsidR="008654BA" w:rsidRPr="00FB0A2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документ о факте получения пенсии в городе Москве;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 т</w:t>
            </w:r>
            <w:r w:rsidRPr="00FB0A2B">
              <w:rPr>
                <w:sz w:val="24"/>
              </w:rPr>
              <w:t>рудовая книжка</w:t>
            </w:r>
            <w:r>
              <w:rPr>
                <w:sz w:val="24"/>
              </w:rPr>
              <w:t xml:space="preserve">   (с</w:t>
            </w:r>
            <w:r w:rsidRPr="00CC68B0">
              <w:rPr>
                <w:sz w:val="24"/>
              </w:rPr>
              <w:t xml:space="preserve">правка с места </w:t>
            </w:r>
            <w:r>
              <w:rPr>
                <w:sz w:val="24"/>
              </w:rPr>
              <w:t>р</w:t>
            </w:r>
            <w:r w:rsidRPr="00CC68B0">
              <w:rPr>
                <w:sz w:val="24"/>
              </w:rPr>
              <w:t>аботы</w:t>
            </w:r>
            <w:r>
              <w:rPr>
                <w:sz w:val="24"/>
              </w:rPr>
              <w:t>, договор</w:t>
            </w:r>
            <w:r w:rsidRPr="00CC68B0">
              <w:rPr>
                <w:sz w:val="24"/>
              </w:rPr>
              <w:t xml:space="preserve">  </w:t>
            </w:r>
            <w:r>
              <w:rPr>
                <w:sz w:val="24"/>
              </w:rPr>
              <w:t>с указанием занимаемой должности и даты начала работы);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- с</w:t>
            </w:r>
            <w:r w:rsidRPr="00B36AEA">
              <w:rPr>
                <w:bCs/>
                <w:sz w:val="24"/>
                <w:szCs w:val="24"/>
              </w:rPr>
              <w:t>траховой номер индивидуального лицевого счёта</w:t>
            </w:r>
            <w:r w:rsidRPr="00B36AEA">
              <w:rPr>
                <w:sz w:val="24"/>
                <w:szCs w:val="24"/>
              </w:rPr>
              <w:t xml:space="preserve"> (СНИЛС)</w:t>
            </w:r>
            <w:r>
              <w:rPr>
                <w:sz w:val="24"/>
                <w:szCs w:val="24"/>
              </w:rPr>
              <w:t>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номер лицевого счета и банковские реквизиты (для получения ЕКВ на банковский </w:t>
            </w:r>
            <w:r>
              <w:rPr>
                <w:sz w:val="24"/>
                <w:szCs w:val="24"/>
              </w:rPr>
              <w:lastRenderedPageBreak/>
              <w:t>счет).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CC68B0">
              <w:rPr>
                <w:b/>
                <w:sz w:val="24"/>
              </w:rPr>
              <w:t>Дополнительн</w:t>
            </w:r>
            <w:r>
              <w:rPr>
                <w:b/>
                <w:sz w:val="24"/>
              </w:rPr>
              <w:t>ые документы</w:t>
            </w:r>
            <w:r w:rsidRPr="00CC68B0">
              <w:rPr>
                <w:b/>
                <w:sz w:val="24"/>
              </w:rPr>
              <w:t>:</w:t>
            </w:r>
          </w:p>
          <w:p w:rsidR="008654BA" w:rsidRPr="002E1A8C" w:rsidRDefault="008654BA" w:rsidP="00BC752A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  <w:p w:rsidR="008654BA" w:rsidRPr="006E26CF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удостоверение инвалида или участника  Великой Отечественной войны;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- выписка (справка) из акта освидетельствования  в органе Государственной службы медико-социальной экспертизы (</w:t>
            </w:r>
            <w:r w:rsidRPr="00CC68B0">
              <w:rPr>
                <w:sz w:val="24"/>
              </w:rPr>
              <w:t>МСЭ</w:t>
            </w:r>
            <w:r>
              <w:rPr>
                <w:sz w:val="24"/>
              </w:rPr>
              <w:t xml:space="preserve">) об установлении инвалидности;  </w:t>
            </w:r>
          </w:p>
          <w:p w:rsidR="008654BA" w:rsidRDefault="008654BA" w:rsidP="00BC752A">
            <w:pPr>
              <w:pStyle w:val="a3"/>
              <w:ind w:firstLine="709"/>
              <w:rPr>
                <w:sz w:val="24"/>
              </w:rPr>
            </w:pPr>
          </w:p>
          <w:p w:rsidR="008654BA" w:rsidRPr="002D4BC4" w:rsidRDefault="008654BA" w:rsidP="00BC752A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выписка (справка) из акта освидетельствования  в органе Государственной службы медико-социальной экспертизы (</w:t>
            </w:r>
            <w:r w:rsidRPr="00CC68B0">
              <w:rPr>
                <w:sz w:val="24"/>
              </w:rPr>
              <w:t>МСЭ</w:t>
            </w:r>
            <w:r>
              <w:rPr>
                <w:sz w:val="24"/>
              </w:rPr>
              <w:t xml:space="preserve">) об установлении инвалидности; 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16"/>
                <w:szCs w:val="16"/>
              </w:rPr>
            </w:pPr>
          </w:p>
          <w:p w:rsidR="008654BA" w:rsidRPr="002D4BC4" w:rsidRDefault="008654BA" w:rsidP="00BC752A">
            <w:pPr>
              <w:pStyle w:val="a3"/>
              <w:ind w:firstLine="0"/>
              <w:rPr>
                <w:szCs w:val="28"/>
              </w:rPr>
            </w:pPr>
          </w:p>
          <w:p w:rsidR="008654BA" w:rsidRPr="00B44188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 с</w:t>
            </w:r>
            <w:r w:rsidRPr="00B44188">
              <w:rPr>
                <w:sz w:val="24"/>
              </w:rPr>
              <w:t xml:space="preserve">правка </w:t>
            </w:r>
            <w:r>
              <w:rPr>
                <w:sz w:val="24"/>
              </w:rPr>
              <w:t xml:space="preserve">образовательной организации </w:t>
            </w:r>
            <w:r w:rsidRPr="00107D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указанием формы и периода обучения;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выписка (справка) из акта освидетельствования  в органе Государственной службы медико-социальной экспертизы (</w:t>
            </w:r>
            <w:r w:rsidRPr="00CC68B0">
              <w:rPr>
                <w:sz w:val="24"/>
              </w:rPr>
              <w:t>МСЭ</w:t>
            </w:r>
            <w:r>
              <w:rPr>
                <w:sz w:val="24"/>
              </w:rPr>
              <w:t xml:space="preserve">) об установлении инвалидности; 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>доходах физического лица</w:t>
            </w:r>
            <w:r w:rsidRPr="00066C5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формы 2-НДФЛ: </w:t>
            </w:r>
          </w:p>
          <w:p w:rsidR="008654BA" w:rsidRDefault="008654BA" w:rsidP="00BC752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4559">
              <w:rPr>
                <w:b/>
                <w:sz w:val="40"/>
                <w:szCs w:val="40"/>
              </w:rPr>
              <w:t>∙</w:t>
            </w:r>
            <w:r>
              <w:rPr>
                <w:sz w:val="24"/>
                <w:szCs w:val="24"/>
              </w:rPr>
              <w:t xml:space="preserve"> за 6 месяцев работы, предшествующих месяцу обращения за назначением ежемесячной компенсационной выплаты к пенсии (если период работы составляет 6 и более месяцев);</w:t>
            </w:r>
          </w:p>
          <w:p w:rsidR="008654BA" w:rsidRDefault="008654BA" w:rsidP="00BC752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4559">
              <w:rPr>
                <w:b/>
                <w:sz w:val="40"/>
                <w:szCs w:val="40"/>
              </w:rPr>
              <w:t>∙</w:t>
            </w:r>
            <w:r>
              <w:rPr>
                <w:sz w:val="24"/>
                <w:szCs w:val="24"/>
              </w:rPr>
              <w:t xml:space="preserve"> за фактически отработанное время (если период работы составляет от одного до 6 месяцев);</w:t>
            </w:r>
          </w:p>
          <w:p w:rsidR="008654BA" w:rsidRDefault="008654BA" w:rsidP="00BC752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4559">
              <w:rPr>
                <w:b/>
                <w:sz w:val="40"/>
                <w:szCs w:val="40"/>
              </w:rPr>
              <w:t>∙</w:t>
            </w:r>
            <w:r>
              <w:rPr>
                <w:sz w:val="24"/>
                <w:szCs w:val="24"/>
              </w:rPr>
              <w:t xml:space="preserve"> исходя из установленной пенсионеру </w:t>
            </w:r>
            <w:r>
              <w:rPr>
                <w:sz w:val="24"/>
                <w:szCs w:val="24"/>
              </w:rPr>
              <w:lastRenderedPageBreak/>
              <w:t>заработной платы (с учетом премий и иных выплат стимулирующего характера) (если период работы составляет менее одного календарного месяца);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 xml:space="preserve">доходах физического лица формы 2-НДФЛ (см. п. 2.4); 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 xml:space="preserve">доходах физического лица формы 2-НДФЛ (см. п. 2.4); 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 xml:space="preserve">доходах физического лица формы 2-НДФЛ (см. п. 2.4); </w:t>
            </w:r>
          </w:p>
          <w:p w:rsidR="008654BA" w:rsidRDefault="008654BA" w:rsidP="00BC752A">
            <w:pPr>
              <w:pStyle w:val="a3"/>
              <w:ind w:firstLine="0"/>
              <w:jc w:val="left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 xml:space="preserve">доходах физического лица формы 2-НДФЛ (см. п. 2.4);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выписка (справка) из акта освидетельствования  в органе Государственной службы медико-социальной экспертизы (</w:t>
            </w:r>
            <w:r w:rsidRPr="00CC68B0">
              <w:rPr>
                <w:sz w:val="24"/>
              </w:rPr>
              <w:t>МСЭ</w:t>
            </w:r>
            <w:r>
              <w:rPr>
                <w:sz w:val="24"/>
              </w:rPr>
              <w:t>) об установлении инвалидности;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удостоверение, подтверждающее льготный статус пенсионера.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C5B">
              <w:rPr>
                <w:sz w:val="24"/>
              </w:rPr>
              <w:t xml:space="preserve">справка о </w:t>
            </w:r>
            <w:r>
              <w:rPr>
                <w:sz w:val="24"/>
              </w:rPr>
              <w:t xml:space="preserve">доходах физического лица формы 2-НДФЛ (см. п. 2.4); </w:t>
            </w:r>
          </w:p>
          <w:p w:rsidR="008654BA" w:rsidRPr="00066C5B" w:rsidRDefault="008654BA" w:rsidP="00BC752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 выписка (справка) из акта освидетельствования  в органе Государственной службы медико-социальной экспертизы (</w:t>
            </w:r>
            <w:r w:rsidRPr="00CC68B0">
              <w:rPr>
                <w:sz w:val="24"/>
              </w:rPr>
              <w:t>МСЭ</w:t>
            </w:r>
            <w:r>
              <w:rPr>
                <w:sz w:val="24"/>
              </w:rPr>
              <w:t xml:space="preserve">) об установлении инвалидности. </w:t>
            </w:r>
          </w:p>
          <w:p w:rsidR="008654BA" w:rsidRDefault="008654BA" w:rsidP="00BC752A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Default="008654BA" w:rsidP="008654BA">
      <w:pPr>
        <w:ind w:right="350"/>
        <w:jc w:val="right"/>
        <w:rPr>
          <w:sz w:val="28"/>
          <w:szCs w:val="28"/>
        </w:rPr>
      </w:pPr>
    </w:p>
    <w:p w:rsidR="008654BA" w:rsidRPr="00027FE6" w:rsidRDefault="008654BA" w:rsidP="008654BA">
      <w:pPr>
        <w:ind w:right="350"/>
        <w:rPr>
          <w:sz w:val="24"/>
          <w:szCs w:val="24"/>
        </w:rPr>
      </w:pPr>
    </w:p>
    <w:p w:rsidR="008654BA" w:rsidRPr="008654BA" w:rsidRDefault="008654BA" w:rsidP="008654BA"/>
    <w:p w:rsidR="008654BA" w:rsidRPr="008654BA" w:rsidRDefault="008654BA" w:rsidP="008654BA"/>
    <w:sectPr w:rsidR="008654BA" w:rsidRPr="008654BA" w:rsidSect="00865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0B" w:rsidRDefault="0092130B" w:rsidP="008654BA">
      <w:r>
        <w:separator/>
      </w:r>
    </w:p>
  </w:endnote>
  <w:endnote w:type="continuationSeparator" w:id="1">
    <w:p w:rsidR="0092130B" w:rsidRDefault="0092130B" w:rsidP="0086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0B" w:rsidRDefault="0092130B" w:rsidP="008654BA">
      <w:r>
        <w:separator/>
      </w:r>
    </w:p>
  </w:footnote>
  <w:footnote w:type="continuationSeparator" w:id="1">
    <w:p w:rsidR="0092130B" w:rsidRDefault="0092130B" w:rsidP="008654BA">
      <w:r>
        <w:continuationSeparator/>
      </w:r>
    </w:p>
  </w:footnote>
  <w:footnote w:id="2">
    <w:p w:rsidR="008654BA" w:rsidRPr="00C93C39" w:rsidRDefault="008654BA" w:rsidP="008654BA">
      <w:pPr>
        <w:pStyle w:val="a5"/>
        <w:jc w:val="both"/>
        <w:rPr>
          <w:b/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 xml:space="preserve"> У</w:t>
      </w:r>
      <w:r w:rsidRPr="00BA6FE9">
        <w:rPr>
          <w:sz w:val="24"/>
          <w:szCs w:val="24"/>
        </w:rPr>
        <w:t xml:space="preserve">казанная 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 xml:space="preserve">выплата 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 xml:space="preserve">назначается 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 xml:space="preserve">условии, 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BA6FE9">
        <w:rPr>
          <w:sz w:val="24"/>
          <w:szCs w:val="24"/>
        </w:rPr>
        <w:t xml:space="preserve"> на </w:t>
      </w:r>
      <w:r>
        <w:rPr>
          <w:sz w:val="24"/>
          <w:szCs w:val="24"/>
        </w:rPr>
        <w:t>день</w:t>
      </w:r>
      <w:r w:rsidRPr="00BA6FE9">
        <w:rPr>
          <w:sz w:val="24"/>
          <w:szCs w:val="24"/>
        </w:rPr>
        <w:t xml:space="preserve"> обращения за </w:t>
      </w:r>
      <w:r>
        <w:rPr>
          <w:sz w:val="24"/>
          <w:szCs w:val="24"/>
        </w:rPr>
        <w:t>ЕКВ</w:t>
      </w:r>
      <w:r w:rsidRPr="00BA6FE9">
        <w:rPr>
          <w:sz w:val="24"/>
          <w:szCs w:val="24"/>
        </w:rPr>
        <w:t xml:space="preserve"> пенсионер </w:t>
      </w:r>
      <w:r>
        <w:rPr>
          <w:sz w:val="24"/>
          <w:szCs w:val="24"/>
        </w:rPr>
        <w:t>зарегистрирован по месту жительства в  городе Москве, и продолжительность такой</w:t>
      </w:r>
      <w:r w:rsidRPr="00BA6FE9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Pr="00BA6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BA6FE9">
        <w:rPr>
          <w:sz w:val="24"/>
          <w:szCs w:val="24"/>
        </w:rPr>
        <w:t>не м</w:t>
      </w:r>
      <w:r>
        <w:rPr>
          <w:sz w:val="24"/>
          <w:szCs w:val="24"/>
        </w:rPr>
        <w:t xml:space="preserve">енее 10 лет (в общей сложности). ЕКВ </w:t>
      </w:r>
      <w:r w:rsidRPr="00BA6FE9">
        <w:rPr>
          <w:sz w:val="24"/>
          <w:szCs w:val="24"/>
        </w:rPr>
        <w:t>устанавливается до городского социального стандарта</w:t>
      </w:r>
      <w:r>
        <w:rPr>
          <w:sz w:val="24"/>
          <w:szCs w:val="24"/>
        </w:rPr>
        <w:t xml:space="preserve"> (</w:t>
      </w:r>
      <w:r w:rsidRPr="00C93C39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20</w:t>
      </w:r>
      <w:r w:rsidRPr="00C93C39">
        <w:rPr>
          <w:b/>
          <w:sz w:val="24"/>
          <w:szCs w:val="24"/>
        </w:rPr>
        <w:t xml:space="preserve"> году – 1</w:t>
      </w:r>
      <w:r>
        <w:rPr>
          <w:b/>
          <w:sz w:val="24"/>
          <w:szCs w:val="24"/>
        </w:rPr>
        <w:t>9</w:t>
      </w:r>
      <w:r w:rsidRPr="00C93C39">
        <w:rPr>
          <w:b/>
          <w:sz w:val="24"/>
          <w:szCs w:val="24"/>
        </w:rPr>
        <w:t xml:space="preserve"> 500 руб.</w:t>
      </w:r>
      <w:r>
        <w:rPr>
          <w:b/>
          <w:sz w:val="24"/>
          <w:szCs w:val="24"/>
        </w:rPr>
        <w:t>)</w:t>
      </w:r>
    </w:p>
    <w:p w:rsidR="008654BA" w:rsidRPr="00C93C39" w:rsidRDefault="008654BA" w:rsidP="008654BA">
      <w:pPr>
        <w:pStyle w:val="a5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41"/>
    <w:multiLevelType w:val="hybridMultilevel"/>
    <w:tmpl w:val="DE5E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4BA"/>
    <w:rsid w:val="00401B4A"/>
    <w:rsid w:val="008654BA"/>
    <w:rsid w:val="0092130B"/>
    <w:rsid w:val="00D5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4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8654BA"/>
  </w:style>
  <w:style w:type="character" w:customStyle="1" w:styleId="a6">
    <w:name w:val="Текст сноски Знак"/>
    <w:basedOn w:val="a0"/>
    <w:link w:val="a5"/>
    <w:semiHidden/>
    <w:rsid w:val="00865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654BA"/>
    <w:rPr>
      <w:vertAlign w:val="superscript"/>
    </w:rPr>
  </w:style>
  <w:style w:type="character" w:styleId="a8">
    <w:name w:val="Hyperlink"/>
    <w:rsid w:val="008654BA"/>
    <w:rPr>
      <w:strike w:val="0"/>
      <w:dstrike w:val="0"/>
      <w:color w:val="2F56A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rvices/advisor/story/Poluchit__dopolnitel_nuyu_pomoshh__dlya_pensionerov/1/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pgu/ru/services/procedure/0/0/7700000010000007170/?onsite_from=6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2020-03-02T09:05:00Z</dcterms:created>
  <dcterms:modified xsi:type="dcterms:W3CDTF">2020-03-02T09:30:00Z</dcterms:modified>
</cp:coreProperties>
</file>