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0A" w:rsidRDefault="00225C0A" w:rsidP="00225C0A">
      <w:pPr>
        <w:rPr>
          <w:rFonts w:ascii="Times New Roman" w:hAnsi="Times New Roman" w:cs="Times New Roman"/>
          <w:sz w:val="24"/>
          <w:szCs w:val="24"/>
        </w:rPr>
      </w:pPr>
      <w:r w:rsidRPr="00225C0A">
        <w:rPr>
          <w:rFonts w:ascii="Times New Roman" w:hAnsi="Times New Roman" w:cs="Times New Roman"/>
          <w:sz w:val="24"/>
          <w:szCs w:val="24"/>
        </w:rPr>
        <w:t>ПЕРЕЧЕНЬ ТАРИФНЫХ РАЗРЯДОВ ПО ШТАТНЫМ ВОИНСКИМ ДОЛЖНОСТЯМ ВОЕННОСЛУЖАЩИХ, ПРОХОДЯЩИХ ВОЕННУЮ СЛУЖБУ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939"/>
        <w:gridCol w:w="3024"/>
        <w:gridCol w:w="2116"/>
      </w:tblGrid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Тарифные разряды по штатным воинским должностям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Наименование типовых (нетиповых) воинских должностей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Размеры окладов по воинским должностям (рублей) по Постановлению Правительства от 27 июня 2019 г. N 820 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окладов по воинским должностям 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01.10.2020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</w:p>
        </w:tc>
      </w:tr>
      <w:tr w:rsidR="004472BA" w:rsidTr="004472BA">
        <w:tc>
          <w:tcPr>
            <w:tcW w:w="7455" w:type="dxa"/>
            <w:gridSpan w:val="3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Воинские должности, подлежащие замещению солдатами, матросами, сержантами, старшинами, прапорщиками и мичманами, проходящими военную службу по контракту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Первичные воинские должности солдат и матросов: стрелок, маскировщик, дорожник</w:t>
            </w:r>
          </w:p>
        </w:tc>
        <w:tc>
          <w:tcPr>
            <w:tcW w:w="3024" w:type="dxa"/>
          </w:tcPr>
          <w:p w:rsidR="004472B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</w:t>
            </w:r>
          </w:p>
        </w:tc>
        <w:tc>
          <w:tcPr>
            <w:tcW w:w="2116" w:type="dxa"/>
          </w:tcPr>
          <w:p w:rsidR="004472BA" w:rsidRDefault="009B13D7" w:rsidP="004472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11 174</w:t>
            </w:r>
          </w:p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rPr>
          <w:trHeight w:val="437"/>
        </w:trPr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Пулеметчик, снайпер</w:t>
            </w:r>
          </w:p>
        </w:tc>
        <w:tc>
          <w:tcPr>
            <w:tcW w:w="3024" w:type="dxa"/>
          </w:tcPr>
          <w:p w:rsidR="004472B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11 932</w:t>
            </w:r>
          </w:p>
        </w:tc>
        <w:tc>
          <w:tcPr>
            <w:tcW w:w="2116" w:type="dxa"/>
          </w:tcPr>
          <w:p w:rsidR="004472BA" w:rsidRPr="004472BA" w:rsidRDefault="009B13D7" w:rsidP="00225C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12 290</w:t>
            </w: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сапер, старший гранатометчик</w:t>
            </w:r>
          </w:p>
        </w:tc>
        <w:tc>
          <w:tcPr>
            <w:tcW w:w="3024" w:type="dxa"/>
          </w:tcPr>
          <w:p w:rsidR="004472B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автодрома, начальник бюро пропусков</w:t>
            </w:r>
          </w:p>
        </w:tc>
        <w:tc>
          <w:tcPr>
            <w:tcW w:w="3024" w:type="dxa"/>
          </w:tcPr>
          <w:p w:rsidR="004472B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14 102</w:t>
            </w:r>
          </w:p>
        </w:tc>
        <w:tc>
          <w:tcPr>
            <w:tcW w:w="2116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:rsidR="004472BA" w:rsidRPr="004472BA" w:rsidRDefault="004472BA" w:rsidP="0044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отделения в мотострелковом (танковом) взводе</w:t>
            </w:r>
          </w:p>
        </w:tc>
        <w:tc>
          <w:tcPr>
            <w:tcW w:w="3024" w:type="dxa"/>
          </w:tcPr>
          <w:p w:rsidR="004472B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Помощник оперативного дежурного</w:t>
            </w:r>
          </w:p>
        </w:tc>
        <w:tc>
          <w:tcPr>
            <w:tcW w:w="3024" w:type="dxa"/>
          </w:tcPr>
          <w:p w:rsidR="004472B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17 356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взвода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18 441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Переводчик, помощник дежурного по командному пункту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18 983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Старшина (батальона, дивизиона, роты, батареи), старший техник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19 525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472BA" w:rsidTr="004472BA">
        <w:tc>
          <w:tcPr>
            <w:tcW w:w="7455" w:type="dxa"/>
            <w:gridSpan w:val="3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Воинские должности, подлежащие замещению офицерами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взвода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21 695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Инженер в управлении мотострелкового (танкового) батальона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22 237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мотострелковой (танковой) роты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22 780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мотострелкового (танкового) полка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23 322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мотострелковой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(танковой) роты, зенитно-ракетной батареи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23 864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мотострелковой (танковой) бригады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24 407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мотострелкового (танкового) батальона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24 949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разведки в управлении мотострелковой (танковой) бригады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25 491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батальона, ракетного (артиллерийского) дивизиона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26 034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Офицер в управлении общевойсковой армии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26 576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Офицер в управлении объединенного стратегического командования военного округа, заместитель командира мотострелкового (танкового) полка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27 118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общевойсковой армии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27 661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объединенного стратегического командования военного округа, заместитель начальника штаба мотострелковой (танковой) дивизии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28 203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полка, офицер в управлении (отделе главного управления, департамента) 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28 746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в управлении объединенного стратегического командования военного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29 288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мотострелковой (танковой) бригады, заместитель начальника отдела в управлении общевойсковой армии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29 830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(отделе главного управления, департамента) Министерства обороны, заместитель начальника отдела в управлении объединенного стратегического командования военного округа, командир корабля (эскадренного миноносца, большого противолодочного корабля)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30 373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инспектор-штурман в управлении армии военно-воздушных сил и противовоздушной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30 915</w:t>
            </w:r>
          </w:p>
        </w:tc>
        <w:tc>
          <w:tcPr>
            <w:tcW w:w="2116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BA" w:rsidRPr="004472BA" w:rsidRDefault="004472BA" w:rsidP="0044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бригады, начальник отдела в управлении общевойсковой армии, начальник группы в управлении (отделе главного управления, департамента) 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31 457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объединенного стратегического командования военного округа, заместитель командира мотострелковой (танковой) дивизии</w:t>
            </w:r>
          </w:p>
        </w:tc>
        <w:tc>
          <w:tcPr>
            <w:tcW w:w="3024" w:type="dxa"/>
          </w:tcPr>
          <w:p w:rsidR="004472BA" w:rsidRPr="00225C0A" w:rsidRDefault="009B13D7" w:rsidP="009B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управлении (отделе главного управления, департамента)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32 542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дивизии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3 084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бригады надводных кораблей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33 627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отдела в главном управлении, департаменте Министерства обороны, заместитель начальника управления в управлении объединенного стратегического командования военного округа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34 169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авиационной дивизии, заместитель начальника направления в главном управлении 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34 712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армейского корпуса, начальник управления в управлении объединенного стратегического командования военного округа, командир дивизии надводных кораблей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учебно-методического центра военного учебно-научного центра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общевойсковой армией, начальник направления в главном управлении 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36 339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главного управления, департамента Министерства обороны, заместитель начальника космодрома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36 881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эскадры кораблей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37 423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командующего общевойсковой армией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37 966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в главном командовании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(командовании рода войск) Вооруженных Сил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38 508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главного управления, департамента Министерства обороны, начальник космодрома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39 050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D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штаба вида Вооруженных Сил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39 593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Командующий общевойсковой армией, заместитель начальника главного управления, руководителя (директора) департамента 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40 135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военного учебно-научного центра, первый заместитель командующего войсками военного округа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40 677</w:t>
            </w:r>
          </w:p>
        </w:tc>
        <w:tc>
          <w:tcPr>
            <w:tcW w:w="2116" w:type="dxa"/>
          </w:tcPr>
          <w:p w:rsidR="004472BA" w:rsidRPr="004472BA" w:rsidRDefault="004472BA" w:rsidP="0044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главнокомандующего видом Вооруженных Сил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41 220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Командующий войсками военного округа, командующий родом войск Вооруженных Сил, начальник главного управления, руководитель (директор) департамента Министерства обороны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43 389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Главнокомандующий видом Вооруженных Сил, заместитель начальника Генерального штаба Вооруженных Сил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45 559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обороны Российской Федерации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47 728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9" w:type="dxa"/>
          </w:tcPr>
          <w:p w:rsidR="004472BA" w:rsidRPr="00225C0A" w:rsidRDefault="004472BA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обороны Российской Федерации</w:t>
            </w:r>
          </w:p>
        </w:tc>
        <w:tc>
          <w:tcPr>
            <w:tcW w:w="3024" w:type="dxa"/>
          </w:tcPr>
          <w:p w:rsidR="004472BA" w:rsidRPr="00225C0A" w:rsidRDefault="009B13D7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48 813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F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bookmarkStart w:id="0" w:name="_GoBack"/>
            <w:bookmarkEnd w:id="0"/>
          </w:p>
        </w:tc>
      </w:tr>
    </w:tbl>
    <w:p w:rsidR="008F6FE6" w:rsidRPr="00225C0A" w:rsidRDefault="00225C0A" w:rsidP="00225C0A">
      <w:pPr>
        <w:rPr>
          <w:rFonts w:ascii="Times New Roman" w:hAnsi="Times New Roman" w:cs="Times New Roman"/>
          <w:sz w:val="24"/>
          <w:szCs w:val="24"/>
        </w:rPr>
      </w:pPr>
      <w:r w:rsidRPr="00225C0A">
        <w:rPr>
          <w:rFonts w:ascii="Times New Roman" w:hAnsi="Times New Roman" w:cs="Times New Roman"/>
          <w:sz w:val="24"/>
          <w:szCs w:val="24"/>
        </w:rPr>
        <w:t xml:space="preserve">Приказ Министра обороны РФ от 30.12.2011 N 2700 (ред. от 31.01.2018) “Об утверждении Порядка обеспечения денежным довольствием военнослужащих Вооруженных Сил Российской Федерации“ </w:t>
      </w:r>
    </w:p>
    <w:sectPr w:rsidR="008F6FE6" w:rsidRPr="00225C0A" w:rsidSect="008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0A"/>
    <w:rsid w:val="00150AD3"/>
    <w:rsid w:val="00224DF8"/>
    <w:rsid w:val="00225C0A"/>
    <w:rsid w:val="00413CD9"/>
    <w:rsid w:val="004472BA"/>
    <w:rsid w:val="005605AC"/>
    <w:rsid w:val="008F6FE6"/>
    <w:rsid w:val="009B13D7"/>
    <w:rsid w:val="009F6B58"/>
    <w:rsid w:val="00C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79D"/>
  <w15:docId w15:val="{C2E08211-204D-46C5-A06B-AE8E4B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2020-01-14T17:47:00Z</dcterms:created>
  <dcterms:modified xsi:type="dcterms:W3CDTF">2020-07-02T13:17:00Z</dcterms:modified>
</cp:coreProperties>
</file>